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CF" w:rsidRPr="00964DCF" w:rsidRDefault="00964DCF" w:rsidP="00964DC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64DCF">
        <w:rPr>
          <w:rFonts w:ascii="Times New Roman" w:eastAsia="Times New Roman" w:hAnsi="Times New Roman" w:cs="Times New Roman"/>
          <w:b/>
          <w:bCs/>
          <w:sz w:val="27"/>
          <w:szCs w:val="27"/>
        </w:rPr>
        <w:t>Posilnenie</w:t>
      </w:r>
      <w:proofErr w:type="spellEnd"/>
      <w:r w:rsidRPr="00964D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b/>
          <w:bCs/>
          <w:sz w:val="27"/>
          <w:szCs w:val="27"/>
        </w:rPr>
        <w:t>líderských</w:t>
      </w:r>
      <w:proofErr w:type="spellEnd"/>
      <w:r w:rsidRPr="00964D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schopností </w:t>
      </w:r>
      <w:proofErr w:type="spellStart"/>
      <w:r w:rsidRPr="00964DCF">
        <w:rPr>
          <w:rFonts w:ascii="Times New Roman" w:eastAsia="Times New Roman" w:hAnsi="Times New Roman" w:cs="Times New Roman"/>
          <w:b/>
          <w:bCs/>
          <w:sz w:val="27"/>
          <w:szCs w:val="27"/>
        </w:rPr>
        <w:t>žien</w:t>
      </w:r>
      <w:proofErr w:type="spellEnd"/>
      <w:r w:rsidRPr="00964D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z </w:t>
      </w:r>
      <w:proofErr w:type="spellStart"/>
      <w:r w:rsidRPr="00964DCF">
        <w:rPr>
          <w:rFonts w:ascii="Times New Roman" w:eastAsia="Times New Roman" w:hAnsi="Times New Roman" w:cs="Times New Roman"/>
          <w:b/>
          <w:bCs/>
          <w:sz w:val="27"/>
          <w:szCs w:val="27"/>
        </w:rPr>
        <w:t>prihraničných</w:t>
      </w:r>
      <w:proofErr w:type="spellEnd"/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skvalitniť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rovnosť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príležitostí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žien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vedúcich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funkciách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vidieku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posilniť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každodenné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zručnosti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žien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vykonávanie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vedúcich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funkcií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vytvoriť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sieť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líderiek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, schopných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samostatne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navzájom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pomáhať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Tento </w:t>
      </w:r>
      <w:proofErr w:type="spellStart"/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>cieľ</w:t>
      </w:r>
      <w:proofErr w:type="spellEnd"/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bol stanovený </w:t>
      </w:r>
      <w:proofErr w:type="spellStart"/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>vzhľadom</w:t>
      </w:r>
      <w:proofErr w:type="spellEnd"/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gramEnd"/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pretrvávajúci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patriarchálny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spôsob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života na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vidieku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nielen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na území ER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» postupný rast počtu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žien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verejných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funkciách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vidieku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sú v rámci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vykonávania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svojej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práce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spoluobčanmi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omnoho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prísnejšie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posudzované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muži na obdobných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pozíciách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4DCF" w:rsidRPr="00964DCF" w:rsidRDefault="00964DCF" w:rsidP="00964DC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64DCF">
        <w:rPr>
          <w:rFonts w:ascii="Times New Roman" w:eastAsia="Times New Roman" w:hAnsi="Times New Roman" w:cs="Times New Roman"/>
          <w:b/>
          <w:bCs/>
          <w:sz w:val="27"/>
          <w:szCs w:val="27"/>
        </w:rPr>
        <w:t>CIEĽOVÉ</w:t>
      </w:r>
      <w:proofErr w:type="spellEnd"/>
      <w:r w:rsidRPr="00964D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SKUPINY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C3FB4C0" wp14:editId="730605FC">
                <wp:extent cx="9525" cy="47625"/>
                <wp:effectExtent l="0" t="0" r="0" b="0"/>
                <wp:docPr id="3" name="AutoShape 1" descr="http://regionbilekarpaty.cz/__backup_site/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regionbilekarpaty.cz/__backup_site/clear.gif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» Základný tím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líderiek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takúto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prípravu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absolvoval na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medzinárodnej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národnej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úrovni v 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rokoch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1999-2003, a 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zároveň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predstavuje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organizačný, lektorský a poradenský tím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účastníčky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projektu.  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» Vybraný tím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účastníčok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vzdelávacieho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programu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vidieckych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líderiek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zo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aj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českej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strany ER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(starostky,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poslankyne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obecných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zastupiteľstiev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zamestnankyne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štátnej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správy, samosprávy,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mimovládnych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organizácií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podnikateľky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4DCF" w:rsidRPr="00964DCF" w:rsidRDefault="00964DCF" w:rsidP="00964DC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64DCF">
        <w:rPr>
          <w:rFonts w:ascii="Times New Roman" w:eastAsia="Times New Roman" w:hAnsi="Times New Roman" w:cs="Times New Roman"/>
          <w:b/>
          <w:bCs/>
          <w:sz w:val="27"/>
          <w:szCs w:val="27"/>
        </w:rPr>
        <w:t>PRIEBEH</w:t>
      </w:r>
      <w:proofErr w:type="spellEnd"/>
      <w:r w:rsidRPr="00964D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PROGRAMU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864D58E" wp14:editId="6F6156F7">
                <wp:extent cx="9525" cy="47625"/>
                <wp:effectExtent l="0" t="0" r="0" b="0"/>
                <wp:docPr id="2" name="AutoShape 2" descr="http://regionbilekarpaty.cz/__backup_site/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regionbilekarpaty.cz/__backup_site/clear.gif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Prvá </w:t>
      </w:r>
      <w:proofErr w:type="spellStart"/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>fáza</w:t>
      </w:r>
      <w:proofErr w:type="spellEnd"/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projektu v roku 2003:</w:t>
      </w:r>
      <w:r w:rsidRPr="00964D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vytvorenie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posilnenie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základného (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regionálneho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tímu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školiteliek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zložený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najmä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absolventiek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uvedeného 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medzinárodného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programu z 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rokov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1999-2003;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výber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cieľovej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skupiny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žien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príprava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stratégie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druhú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fázu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projektu.  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Druhá </w:t>
      </w:r>
      <w:proofErr w:type="spellStart"/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>fáza</w:t>
      </w:r>
      <w:proofErr w:type="spellEnd"/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projektu v roku 2004</w:t>
      </w:r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napĺňanie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dlhodobého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cieľa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:     »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skvalitniť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rovnosť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príležitostí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žien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vedúcich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funkciách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na  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vidieku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; »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posilniť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každodenné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zručnosti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žien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vykonávanie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vedúcich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funkcií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vytvoriť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sieť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líderiek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, schopných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samostatne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navzájom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pomáhať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>.      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>Tretia</w:t>
      </w:r>
      <w:proofErr w:type="spellEnd"/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>fáza</w:t>
      </w:r>
      <w:proofErr w:type="spellEnd"/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projektu v roku 2005 a </w:t>
      </w:r>
      <w:proofErr w:type="spellStart"/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>ďalšie</w:t>
      </w:r>
      <w:proofErr w:type="spellEnd"/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b/>
          <w:bCs/>
          <w:sz w:val="24"/>
          <w:szCs w:val="24"/>
        </w:rPr>
        <w:t>obdobie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» rozvoj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dlhodobejších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foriem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spolupráce,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posilňovanie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kontaktov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trvalej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cezhraničnej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spolupráce =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pokračovanie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vzdelávacieho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programu na báze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skúseností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získaných z 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predchádzajúcich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fáz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4DCF" w:rsidRPr="00964DCF" w:rsidRDefault="00964DCF" w:rsidP="00964DC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64D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ZÁKLADNÉ AKTIVITY A </w:t>
      </w:r>
      <w:proofErr w:type="spellStart"/>
      <w:r w:rsidRPr="00964DCF">
        <w:rPr>
          <w:rFonts w:ascii="Times New Roman" w:eastAsia="Times New Roman" w:hAnsi="Times New Roman" w:cs="Times New Roman"/>
          <w:b/>
          <w:bCs/>
          <w:sz w:val="27"/>
          <w:szCs w:val="27"/>
        </w:rPr>
        <w:t>ICH</w:t>
      </w:r>
      <w:proofErr w:type="spellEnd"/>
      <w:r w:rsidRPr="00964DC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FORMA</w:t>
      </w:r>
      <w:bookmarkStart w:id="0" w:name="_GoBack"/>
      <w:bookmarkEnd w:id="0"/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B1E0BC8" wp14:editId="0AB6BDB8">
                <wp:extent cx="9525" cy="47625"/>
                <wp:effectExtent l="0" t="0" r="0" b="0"/>
                <wp:docPr id="1" name="AutoShape 3" descr="http://regionbilekarpaty.cz/__backup_site/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regionbilekarpaty.cz/__backup_site/clear.gif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4DCF">
        <w:rPr>
          <w:rFonts w:ascii="Times New Roman" w:eastAsia="Times New Roman" w:hAnsi="Times New Roman" w:cs="Times New Roman"/>
          <w:sz w:val="24"/>
          <w:szCs w:val="24"/>
        </w:rPr>
        <w:t>» 1, 2 a 3-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dňové</w:t>
      </w:r>
      <w:proofErr w:type="spellEnd"/>
      <w:proofErr w:type="gram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školenia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semináre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zamerané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posilnenie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rôznych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zručností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žien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líderiek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fungovanie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siete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líderiek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formou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vzájomnej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výmeny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skúseností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informácií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budovanie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tímu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» technická pomoc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medzi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základným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tímom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účastníčkami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programu;</w:t>
      </w:r>
    </w:p>
    <w:p w:rsidR="00964DCF" w:rsidRPr="00964DCF" w:rsidRDefault="00964DCF" w:rsidP="0096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» monitoring,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vyhodnocovanie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stratégia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pokračovania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64DCF">
        <w:rPr>
          <w:rFonts w:ascii="Times New Roman" w:eastAsia="Times New Roman" w:hAnsi="Times New Roman" w:cs="Times New Roman"/>
          <w:sz w:val="24"/>
          <w:szCs w:val="24"/>
        </w:rPr>
        <w:t>propagácia</w:t>
      </w:r>
      <w:proofErr w:type="spellEnd"/>
      <w:r w:rsidRPr="00964DCF">
        <w:rPr>
          <w:rFonts w:ascii="Times New Roman" w:eastAsia="Times New Roman" w:hAnsi="Times New Roman" w:cs="Times New Roman"/>
          <w:sz w:val="24"/>
          <w:szCs w:val="24"/>
        </w:rPr>
        <w:t xml:space="preserve"> programu.</w:t>
      </w:r>
    </w:p>
    <w:p w:rsidR="00B16372" w:rsidRDefault="00B16372"/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CF"/>
    <w:rsid w:val="00964DCF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2017-07-03T08:00:00Z</dcterms:created>
  <dcterms:modified xsi:type="dcterms:W3CDTF">2017-07-03T08:02:00Z</dcterms:modified>
</cp:coreProperties>
</file>