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B" w:rsidRDefault="006061DB" w:rsidP="00AF1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AF1E6A" w:rsidRPr="006061DB" w:rsidRDefault="00AF1E6A" w:rsidP="006061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061DB">
        <w:rPr>
          <w:rFonts w:cstheme="minorHAnsi"/>
          <w:b/>
          <w:bCs/>
          <w:sz w:val="32"/>
          <w:szCs w:val="32"/>
        </w:rPr>
        <w:t xml:space="preserve">TYPY A </w:t>
      </w:r>
      <w:r w:rsidRPr="003515F3">
        <w:rPr>
          <w:rFonts w:cstheme="minorHAnsi"/>
          <w:b/>
          <w:bCs/>
          <w:sz w:val="32"/>
          <w:szCs w:val="32"/>
        </w:rPr>
        <w:t xml:space="preserve">POSTUPY </w:t>
      </w:r>
      <w:r w:rsidR="00712038" w:rsidRPr="003515F3">
        <w:rPr>
          <w:rFonts w:cstheme="minorHAnsi"/>
          <w:b/>
          <w:bCs/>
          <w:sz w:val="32"/>
          <w:szCs w:val="32"/>
        </w:rPr>
        <w:t>OVĚŘOVÁ</w:t>
      </w:r>
      <w:r w:rsidR="00A80275" w:rsidRPr="003515F3">
        <w:rPr>
          <w:rFonts w:cstheme="minorHAnsi"/>
          <w:b/>
          <w:bCs/>
          <w:sz w:val="32"/>
          <w:szCs w:val="32"/>
        </w:rPr>
        <w:t>NÍ</w:t>
      </w:r>
      <w:r w:rsidRPr="003515F3">
        <w:rPr>
          <w:rFonts w:cstheme="minorHAnsi"/>
          <w:b/>
          <w:bCs/>
          <w:sz w:val="32"/>
          <w:szCs w:val="32"/>
        </w:rPr>
        <w:t xml:space="preserve"> M</w:t>
      </w:r>
      <w:r w:rsidR="00BC43EF" w:rsidRPr="003515F3">
        <w:rPr>
          <w:rFonts w:cstheme="minorHAnsi"/>
          <w:b/>
          <w:bCs/>
          <w:sz w:val="32"/>
          <w:szCs w:val="32"/>
        </w:rPr>
        <w:t>ALÝCH</w:t>
      </w:r>
      <w:r w:rsidR="00BC43EF">
        <w:rPr>
          <w:rFonts w:cstheme="minorHAnsi"/>
          <w:b/>
          <w:bCs/>
          <w:sz w:val="32"/>
          <w:szCs w:val="32"/>
        </w:rPr>
        <w:t xml:space="preserve"> </w:t>
      </w:r>
      <w:r w:rsidRPr="006061DB">
        <w:rPr>
          <w:rFonts w:cstheme="minorHAnsi"/>
          <w:b/>
          <w:bCs/>
          <w:sz w:val="32"/>
          <w:szCs w:val="32"/>
        </w:rPr>
        <w:t>PROJEKTŮ</w:t>
      </w:r>
    </w:p>
    <w:p w:rsidR="006061DB" w:rsidRDefault="006061DB" w:rsidP="00AF1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F1E6A" w:rsidRDefault="00B079AB" w:rsidP="00C616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 w:rsidRPr="003515F3">
        <w:rPr>
          <w:rFonts w:cstheme="minorHAnsi"/>
          <w:b/>
          <w:bCs/>
          <w:sz w:val="28"/>
          <w:szCs w:val="28"/>
        </w:rPr>
        <w:t>Ověření věcné</w:t>
      </w:r>
      <w:r>
        <w:rPr>
          <w:rFonts w:cstheme="minorHAnsi"/>
          <w:b/>
          <w:bCs/>
          <w:sz w:val="28"/>
          <w:szCs w:val="28"/>
        </w:rPr>
        <w:t>/dokladové</w:t>
      </w:r>
    </w:p>
    <w:p w:rsidR="00522DA0" w:rsidRPr="006F4FCE" w:rsidRDefault="00522DA0" w:rsidP="00522DA0">
      <w:pPr>
        <w:pStyle w:val="Odstavecseseznamem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</w:p>
    <w:p w:rsidR="00AF1E6A" w:rsidRPr="003515F3" w:rsidRDefault="00B079AB" w:rsidP="001305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cstheme="minorHAnsi"/>
          <w:b/>
          <w:bCs/>
        </w:rPr>
      </w:pPr>
      <w:r w:rsidRPr="003515F3">
        <w:rPr>
          <w:rFonts w:cstheme="minorHAnsi"/>
          <w:b/>
          <w:bCs/>
        </w:rPr>
        <w:t>Ověření dokladové</w:t>
      </w:r>
      <w:r w:rsidR="0060698D" w:rsidRPr="003515F3">
        <w:rPr>
          <w:rFonts w:cstheme="minorHAnsi"/>
          <w:b/>
          <w:bCs/>
        </w:rPr>
        <w:t xml:space="preserve"> – předběžné</w:t>
      </w:r>
    </w:p>
    <w:p w:rsidR="00CB6D03" w:rsidRPr="003515F3" w:rsidRDefault="0060698D" w:rsidP="00CB6D03">
      <w:pPr>
        <w:spacing w:line="240" w:lineRule="auto"/>
        <w:jc w:val="both"/>
        <w:rPr>
          <w:rFonts w:cstheme="minorHAnsi"/>
        </w:rPr>
      </w:pPr>
      <w:r w:rsidRPr="003515F3">
        <w:rPr>
          <w:rFonts w:cstheme="minorHAnsi"/>
        </w:rPr>
        <w:t>Toto ověření</w:t>
      </w:r>
      <w:r w:rsidR="00AF1E6A" w:rsidRPr="003515F3">
        <w:rPr>
          <w:rFonts w:cstheme="minorHAnsi"/>
        </w:rPr>
        <w:t xml:space="preserve"> spočívá</w:t>
      </w:r>
      <w:r w:rsidR="00AF1E6A" w:rsidRPr="00AF1E6A">
        <w:rPr>
          <w:rFonts w:cstheme="minorHAnsi"/>
        </w:rPr>
        <w:t xml:space="preserve"> v ověření správnosti dodaných dokumentů, které jsou po žadateli</w:t>
      </w:r>
      <w:r w:rsidR="001305EB">
        <w:rPr>
          <w:rFonts w:cstheme="minorHAnsi"/>
        </w:rPr>
        <w:t xml:space="preserve"> </w:t>
      </w:r>
      <w:r w:rsidR="00AF1E6A" w:rsidRPr="00AF1E6A">
        <w:rPr>
          <w:rFonts w:cstheme="minorHAnsi"/>
        </w:rPr>
        <w:t xml:space="preserve">vyžadovány před podpisem Smlouvy </w:t>
      </w:r>
      <w:r w:rsidR="001305EB">
        <w:rPr>
          <w:rFonts w:cstheme="minorHAnsi"/>
        </w:rPr>
        <w:t xml:space="preserve">o NFP </w:t>
      </w:r>
      <w:r w:rsidR="00AF1E6A" w:rsidRPr="00AF1E6A">
        <w:rPr>
          <w:rFonts w:cstheme="minorHAnsi"/>
        </w:rPr>
        <w:t>dle Příručky pro žadatele</w:t>
      </w:r>
      <w:r w:rsidR="00212529">
        <w:rPr>
          <w:rFonts w:cstheme="minorHAnsi"/>
        </w:rPr>
        <w:t xml:space="preserve"> a konečné uživatele</w:t>
      </w:r>
      <w:r w:rsidR="00AF1E6A" w:rsidRPr="00AF1E6A">
        <w:rPr>
          <w:rFonts w:cstheme="minorHAnsi"/>
        </w:rPr>
        <w:t>. Po</w:t>
      </w:r>
      <w:r w:rsidR="00AF1E6A" w:rsidRPr="003515F3">
        <w:rPr>
          <w:rFonts w:cstheme="minorHAnsi"/>
        </w:rPr>
        <w:t xml:space="preserve">kud při </w:t>
      </w:r>
      <w:r w:rsidR="00EF2768" w:rsidRPr="003515F3">
        <w:rPr>
          <w:rFonts w:cstheme="minorHAnsi"/>
        </w:rPr>
        <w:t>ověření</w:t>
      </w:r>
      <w:r w:rsidR="00AF1E6A" w:rsidRPr="003515F3">
        <w:rPr>
          <w:rFonts w:cstheme="minorHAnsi"/>
        </w:rPr>
        <w:t xml:space="preserve"> shled</w:t>
      </w:r>
      <w:r w:rsidR="00212529" w:rsidRPr="003515F3">
        <w:rPr>
          <w:rFonts w:cstheme="minorHAnsi"/>
        </w:rPr>
        <w:t>á Správce</w:t>
      </w:r>
      <w:r w:rsidR="00AF1E6A" w:rsidRPr="003515F3">
        <w:rPr>
          <w:rFonts w:cstheme="minorHAnsi"/>
        </w:rPr>
        <w:t xml:space="preserve"> závažné nedostatky, nedojde k uzavření Smlouvy</w:t>
      </w:r>
      <w:r w:rsidR="00212529" w:rsidRPr="003515F3">
        <w:rPr>
          <w:rFonts w:cstheme="minorHAnsi"/>
        </w:rPr>
        <w:t xml:space="preserve"> o NFP</w:t>
      </w:r>
      <w:r w:rsidR="00AF1E6A" w:rsidRPr="003515F3">
        <w:rPr>
          <w:rFonts w:cstheme="minorHAnsi"/>
        </w:rPr>
        <w:t>. Za závažné nedostatky se považuje,</w:t>
      </w:r>
      <w:r w:rsidR="00212529" w:rsidRPr="003515F3">
        <w:rPr>
          <w:rFonts w:cstheme="minorHAnsi"/>
        </w:rPr>
        <w:t xml:space="preserve"> </w:t>
      </w:r>
      <w:r w:rsidR="00AF1E6A" w:rsidRPr="003515F3">
        <w:rPr>
          <w:rFonts w:cstheme="minorHAnsi"/>
        </w:rPr>
        <w:t xml:space="preserve">pokud je </w:t>
      </w:r>
      <w:r w:rsidR="00212529" w:rsidRPr="003515F3">
        <w:rPr>
          <w:rFonts w:cstheme="minorHAnsi"/>
        </w:rPr>
        <w:t>žadatel</w:t>
      </w:r>
      <w:r w:rsidR="00AF1E6A" w:rsidRPr="003515F3">
        <w:rPr>
          <w:rFonts w:cstheme="minorHAnsi"/>
        </w:rPr>
        <w:t xml:space="preserve"> v konkurzu nebo mu bylo povoleno vyrovnání, pokud změní svou právní</w:t>
      </w:r>
      <w:r w:rsidR="00AF1E6A" w:rsidRPr="00AF1E6A">
        <w:rPr>
          <w:rFonts w:cstheme="minorHAnsi"/>
        </w:rPr>
        <w:t xml:space="preserve"> formu a</w:t>
      </w:r>
      <w:r w:rsidR="00DF4719">
        <w:rPr>
          <w:rFonts w:cstheme="minorHAnsi"/>
        </w:rPr>
        <w:t xml:space="preserve"> </w:t>
      </w:r>
      <w:r w:rsidR="00AF1E6A" w:rsidRPr="00AF1E6A">
        <w:rPr>
          <w:rFonts w:cstheme="minorHAnsi"/>
        </w:rPr>
        <w:t xml:space="preserve">stane se tak nezpůsobilým </w:t>
      </w:r>
      <w:r w:rsidR="00DF4719">
        <w:rPr>
          <w:rFonts w:cstheme="minorHAnsi"/>
        </w:rPr>
        <w:t>žadatelem</w:t>
      </w:r>
      <w:r w:rsidR="00AF1E6A" w:rsidRPr="00AF1E6A">
        <w:rPr>
          <w:rFonts w:cstheme="minorHAnsi"/>
        </w:rPr>
        <w:t>, dopustí-li se prokazatelně korupce, finančních podvodů,</w:t>
      </w:r>
      <w:r w:rsidR="00DF4719">
        <w:rPr>
          <w:rFonts w:cstheme="minorHAnsi"/>
        </w:rPr>
        <w:t xml:space="preserve"> </w:t>
      </w:r>
      <w:r w:rsidR="00AF1E6A" w:rsidRPr="00AF1E6A">
        <w:rPr>
          <w:rFonts w:cstheme="minorHAnsi"/>
        </w:rPr>
        <w:t>pokud nesplní základní požadavky na finanční a technick</w:t>
      </w:r>
      <w:r w:rsidR="001C13A5">
        <w:rPr>
          <w:rFonts w:cstheme="minorHAnsi"/>
        </w:rPr>
        <w:t xml:space="preserve">é ověření </w:t>
      </w:r>
      <w:r w:rsidR="00DF4719">
        <w:rPr>
          <w:rFonts w:cstheme="minorHAnsi"/>
        </w:rPr>
        <w:t>malého projektu</w:t>
      </w:r>
      <w:r w:rsidR="00AF1E6A" w:rsidRPr="00AF1E6A">
        <w:rPr>
          <w:rFonts w:cstheme="minorHAnsi"/>
        </w:rPr>
        <w:t xml:space="preserve"> či pokud za</w:t>
      </w:r>
      <w:r w:rsidR="00B022FD">
        <w:rPr>
          <w:rFonts w:cstheme="minorHAnsi"/>
        </w:rPr>
        <w:t xml:space="preserve"> </w:t>
      </w:r>
      <w:r w:rsidR="00AF1E6A" w:rsidRPr="00AF1E6A">
        <w:rPr>
          <w:rFonts w:cstheme="minorHAnsi"/>
        </w:rPr>
        <w:t>účelem získání pomoci uvádí v předkládané dokumentaci nepravdivé nebo neúplné údaje, nebo</w:t>
      </w:r>
      <w:r w:rsidR="00B022FD">
        <w:rPr>
          <w:rFonts w:cstheme="minorHAnsi"/>
        </w:rPr>
        <w:t xml:space="preserve"> </w:t>
      </w:r>
      <w:r w:rsidR="00AF1E6A" w:rsidRPr="003515F3">
        <w:rPr>
          <w:rFonts w:cstheme="minorHAnsi"/>
        </w:rPr>
        <w:t xml:space="preserve">předkládá </w:t>
      </w:r>
      <w:r w:rsidR="00CB6D03" w:rsidRPr="003515F3">
        <w:rPr>
          <w:rFonts w:cstheme="minorHAnsi"/>
        </w:rPr>
        <w:t>údaje</w:t>
      </w:r>
      <w:r w:rsidR="00AF1E6A" w:rsidRPr="003515F3">
        <w:rPr>
          <w:rFonts w:cstheme="minorHAnsi"/>
        </w:rPr>
        <w:t>, které neodpovídají skutečnosti.</w:t>
      </w:r>
    </w:p>
    <w:p w:rsidR="00AF1E6A" w:rsidRPr="003515F3" w:rsidRDefault="0060698D" w:rsidP="005C560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cstheme="minorHAnsi"/>
          <w:b/>
          <w:bCs/>
        </w:rPr>
      </w:pPr>
      <w:r w:rsidRPr="003515F3">
        <w:rPr>
          <w:rFonts w:cstheme="minorHAnsi"/>
          <w:b/>
          <w:bCs/>
        </w:rPr>
        <w:t>Ověření dokladové – průběžné</w:t>
      </w:r>
    </w:p>
    <w:p w:rsidR="00522DA0" w:rsidRPr="003515F3" w:rsidRDefault="00AF1E6A" w:rsidP="00522DA0">
      <w:pPr>
        <w:spacing w:line="240" w:lineRule="auto"/>
        <w:jc w:val="both"/>
        <w:rPr>
          <w:rFonts w:cstheme="minorHAnsi"/>
        </w:rPr>
      </w:pPr>
      <w:r w:rsidRPr="003515F3">
        <w:rPr>
          <w:rFonts w:cstheme="minorHAnsi"/>
        </w:rPr>
        <w:t xml:space="preserve">Jedná se o </w:t>
      </w:r>
      <w:r w:rsidR="001C13A5" w:rsidRPr="003515F3">
        <w:rPr>
          <w:rFonts w:cstheme="minorHAnsi"/>
        </w:rPr>
        <w:t>ověření, které</w:t>
      </w:r>
      <w:r w:rsidRPr="003515F3">
        <w:rPr>
          <w:rFonts w:cstheme="minorHAnsi"/>
        </w:rPr>
        <w:t xml:space="preserve"> sleduje postup realizace </w:t>
      </w:r>
      <w:r w:rsidR="00AF6EE9" w:rsidRPr="003515F3">
        <w:rPr>
          <w:rFonts w:cstheme="minorHAnsi"/>
        </w:rPr>
        <w:t xml:space="preserve">malého </w:t>
      </w:r>
      <w:r w:rsidRPr="003515F3">
        <w:rPr>
          <w:rFonts w:cstheme="minorHAnsi"/>
        </w:rPr>
        <w:t xml:space="preserve">projektu, naplňování </w:t>
      </w:r>
      <w:r w:rsidR="007902AB" w:rsidRPr="003515F3">
        <w:rPr>
          <w:rFonts w:cstheme="minorHAnsi"/>
        </w:rPr>
        <w:t>aktivit malého projektu</w:t>
      </w:r>
      <w:r w:rsidRPr="003515F3">
        <w:rPr>
          <w:rFonts w:cstheme="minorHAnsi"/>
        </w:rPr>
        <w:t>, dodržování stanovených podmínek a postupů. Jde o důležité období, ve kterém je potřeba</w:t>
      </w:r>
      <w:r w:rsidR="00AF6EE9" w:rsidRPr="003515F3">
        <w:rPr>
          <w:rFonts w:cstheme="minorHAnsi"/>
        </w:rPr>
        <w:t xml:space="preserve"> </w:t>
      </w:r>
      <w:r w:rsidRPr="003515F3">
        <w:rPr>
          <w:rFonts w:cstheme="minorHAnsi"/>
        </w:rPr>
        <w:t xml:space="preserve">monitorovat podmínky realizace </w:t>
      </w:r>
      <w:r w:rsidR="00BB1160" w:rsidRPr="003515F3">
        <w:rPr>
          <w:rFonts w:cstheme="minorHAnsi"/>
        </w:rPr>
        <w:t xml:space="preserve">malého </w:t>
      </w:r>
      <w:r w:rsidRPr="003515F3">
        <w:rPr>
          <w:rFonts w:cstheme="minorHAnsi"/>
        </w:rPr>
        <w:t>projektu a případně stanovovat nápravná opatření při identifikaci</w:t>
      </w:r>
      <w:r w:rsidR="00AF6EE9" w:rsidRPr="003515F3">
        <w:rPr>
          <w:rFonts w:cstheme="minorHAnsi"/>
        </w:rPr>
        <w:t xml:space="preserve"> </w:t>
      </w:r>
      <w:r w:rsidRPr="003515F3">
        <w:rPr>
          <w:rFonts w:cstheme="minorHAnsi"/>
        </w:rPr>
        <w:t xml:space="preserve">odchylek od </w:t>
      </w:r>
      <w:r w:rsidR="001324F6" w:rsidRPr="003515F3">
        <w:rPr>
          <w:rFonts w:cstheme="minorHAnsi"/>
        </w:rPr>
        <w:t>požadovaného</w:t>
      </w:r>
      <w:r w:rsidRPr="003515F3">
        <w:rPr>
          <w:rFonts w:cstheme="minorHAnsi"/>
        </w:rPr>
        <w:t xml:space="preserve"> stavu.</w:t>
      </w:r>
      <w:r w:rsidR="00AF6EE9" w:rsidRPr="003515F3">
        <w:rPr>
          <w:rFonts w:cstheme="minorHAnsi"/>
        </w:rPr>
        <w:t xml:space="preserve"> </w:t>
      </w:r>
      <w:r w:rsidRPr="003515F3">
        <w:rPr>
          <w:rFonts w:cstheme="minorHAnsi"/>
        </w:rPr>
        <w:t xml:space="preserve">Po ukončení </w:t>
      </w:r>
      <w:r w:rsidR="001C13A5" w:rsidRPr="003515F3">
        <w:rPr>
          <w:rFonts w:cstheme="minorHAnsi"/>
        </w:rPr>
        <w:t>ověření</w:t>
      </w:r>
      <w:r w:rsidRPr="003515F3">
        <w:rPr>
          <w:rFonts w:cstheme="minorHAnsi"/>
        </w:rPr>
        <w:t xml:space="preserve"> </w:t>
      </w:r>
      <w:r w:rsidR="00301BDC" w:rsidRPr="003515F3">
        <w:rPr>
          <w:rFonts w:cstheme="minorHAnsi"/>
        </w:rPr>
        <w:t xml:space="preserve">Seznamu </w:t>
      </w:r>
      <w:r w:rsidRPr="003515F3">
        <w:rPr>
          <w:rFonts w:cstheme="minorHAnsi"/>
        </w:rPr>
        <w:t>deklar</w:t>
      </w:r>
      <w:r w:rsidR="002D1937" w:rsidRPr="003515F3">
        <w:rPr>
          <w:rFonts w:cstheme="minorHAnsi"/>
        </w:rPr>
        <w:t xml:space="preserve">ovaných výdajů vystaví Správce </w:t>
      </w:r>
      <w:r w:rsidRPr="003515F3">
        <w:rPr>
          <w:rFonts w:cstheme="minorHAnsi"/>
        </w:rPr>
        <w:t xml:space="preserve">Prohlášení o </w:t>
      </w:r>
      <w:r w:rsidR="002D1937" w:rsidRPr="003515F3">
        <w:rPr>
          <w:rFonts w:cstheme="minorHAnsi"/>
        </w:rPr>
        <w:t>způsobilosti</w:t>
      </w:r>
      <w:r w:rsidR="004017F7" w:rsidRPr="003515F3">
        <w:rPr>
          <w:rFonts w:cstheme="minorHAnsi"/>
        </w:rPr>
        <w:t xml:space="preserve"> </w:t>
      </w:r>
      <w:r w:rsidR="002D1937" w:rsidRPr="003515F3">
        <w:rPr>
          <w:rFonts w:cstheme="minorHAnsi"/>
        </w:rPr>
        <w:t>výdajů</w:t>
      </w:r>
      <w:r w:rsidRPr="003515F3">
        <w:rPr>
          <w:rFonts w:cstheme="minorHAnsi"/>
        </w:rPr>
        <w:t xml:space="preserve">. Současně </w:t>
      </w:r>
      <w:r w:rsidR="002D1937" w:rsidRPr="003515F3">
        <w:rPr>
          <w:rFonts w:cstheme="minorHAnsi"/>
        </w:rPr>
        <w:t>způsobilost</w:t>
      </w:r>
      <w:r w:rsidRPr="003515F3">
        <w:rPr>
          <w:rFonts w:cstheme="minorHAnsi"/>
        </w:rPr>
        <w:t xml:space="preserve"> výdajů Správce potvrdí schváleným seznamem výdajů.</w:t>
      </w:r>
      <w:r w:rsidR="00522DA0">
        <w:rPr>
          <w:rFonts w:cstheme="minorHAnsi"/>
        </w:rPr>
        <w:t xml:space="preserve"> </w:t>
      </w:r>
      <w:r w:rsidR="00522DA0" w:rsidRPr="00AF1E6A">
        <w:rPr>
          <w:rFonts w:cstheme="minorHAnsi"/>
        </w:rPr>
        <w:t>Věcn</w:t>
      </w:r>
      <w:r w:rsidR="00522DA0">
        <w:rPr>
          <w:rFonts w:cstheme="minorHAnsi"/>
        </w:rPr>
        <w:t xml:space="preserve">é </w:t>
      </w:r>
      <w:r w:rsidR="00522DA0" w:rsidRPr="003515F3">
        <w:rPr>
          <w:rFonts w:cstheme="minorHAnsi"/>
        </w:rPr>
        <w:t>ověření probíhá u Správce u 100 % malých projektů.</w:t>
      </w:r>
    </w:p>
    <w:p w:rsidR="00AF1E6A" w:rsidRPr="003515F3" w:rsidRDefault="00264F0D" w:rsidP="00CB6D0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cstheme="minorHAnsi"/>
          <w:b/>
          <w:bCs/>
        </w:rPr>
      </w:pPr>
      <w:r w:rsidRPr="003515F3">
        <w:rPr>
          <w:rFonts w:cstheme="minorHAnsi"/>
          <w:b/>
          <w:bCs/>
        </w:rPr>
        <w:t>Ověření dokladové – následné</w:t>
      </w:r>
    </w:p>
    <w:p w:rsidR="00AF1E6A" w:rsidRPr="00FB4EDF" w:rsidRDefault="00264F0D" w:rsidP="00A91026">
      <w:pPr>
        <w:spacing w:line="240" w:lineRule="auto"/>
        <w:jc w:val="both"/>
        <w:rPr>
          <w:rFonts w:cstheme="minorHAnsi"/>
        </w:rPr>
      </w:pPr>
      <w:r w:rsidRPr="003515F3">
        <w:rPr>
          <w:rFonts w:cstheme="minorHAnsi"/>
        </w:rPr>
        <w:t>Toto ověření</w:t>
      </w:r>
      <w:r w:rsidR="00AF1E6A" w:rsidRPr="003515F3">
        <w:rPr>
          <w:rFonts w:cstheme="minorHAnsi"/>
        </w:rPr>
        <w:t xml:space="preserve"> spočívá v následném ověřování dodržování podmínek uvedených ve Smlouvě </w:t>
      </w:r>
      <w:r w:rsidR="002D1937" w:rsidRPr="003515F3">
        <w:rPr>
          <w:rFonts w:cstheme="minorHAnsi"/>
        </w:rPr>
        <w:t xml:space="preserve">o NFP </w:t>
      </w:r>
      <w:r w:rsidR="00AF1E6A" w:rsidRPr="003515F3">
        <w:rPr>
          <w:rFonts w:cstheme="minorHAnsi"/>
        </w:rPr>
        <w:t>po</w:t>
      </w:r>
      <w:r w:rsidR="00A91026" w:rsidRPr="003515F3">
        <w:rPr>
          <w:rFonts w:cstheme="minorHAnsi"/>
        </w:rPr>
        <w:t xml:space="preserve"> </w:t>
      </w:r>
      <w:r w:rsidR="00AF1E6A" w:rsidRPr="003515F3">
        <w:rPr>
          <w:rFonts w:cstheme="minorHAnsi"/>
        </w:rPr>
        <w:t xml:space="preserve">ukončení </w:t>
      </w:r>
      <w:r w:rsidR="00244B13" w:rsidRPr="003515F3">
        <w:rPr>
          <w:rFonts w:cstheme="minorHAnsi"/>
        </w:rPr>
        <w:t xml:space="preserve">malého </w:t>
      </w:r>
      <w:r w:rsidR="00AF1E6A" w:rsidRPr="003515F3">
        <w:rPr>
          <w:rFonts w:cstheme="minorHAnsi"/>
        </w:rPr>
        <w:t xml:space="preserve">projektu, tj. porovnání obsahu konkrétní Smlouvy </w:t>
      </w:r>
      <w:r w:rsidR="00244B13" w:rsidRPr="003515F3">
        <w:rPr>
          <w:rFonts w:cstheme="minorHAnsi"/>
        </w:rPr>
        <w:t xml:space="preserve">o NFP </w:t>
      </w:r>
      <w:r w:rsidR="00AF1E6A" w:rsidRPr="003515F3">
        <w:rPr>
          <w:rFonts w:cstheme="minorHAnsi"/>
        </w:rPr>
        <w:t>včetně jejích specifických částí s</w:t>
      </w:r>
      <w:r w:rsidR="00A91026" w:rsidRPr="003515F3">
        <w:rPr>
          <w:rFonts w:cstheme="minorHAnsi"/>
        </w:rPr>
        <w:t xml:space="preserve"> </w:t>
      </w:r>
      <w:r w:rsidR="00AF1E6A" w:rsidRPr="003515F3">
        <w:rPr>
          <w:rFonts w:cstheme="minorHAnsi"/>
        </w:rPr>
        <w:t xml:space="preserve">výsledky realizace projektu. Zde se může </w:t>
      </w:r>
      <w:r w:rsidR="00A07A3B" w:rsidRPr="003515F3">
        <w:rPr>
          <w:rFonts w:cstheme="minorHAnsi"/>
        </w:rPr>
        <w:t>ověřovat</w:t>
      </w:r>
      <w:r w:rsidR="00AF1E6A" w:rsidRPr="003515F3">
        <w:rPr>
          <w:rFonts w:cstheme="minorHAnsi"/>
        </w:rPr>
        <w:t xml:space="preserve"> např.</w:t>
      </w:r>
      <w:r w:rsidR="009C4EB2" w:rsidRPr="003515F3">
        <w:rPr>
          <w:rFonts w:cstheme="minorHAnsi"/>
        </w:rPr>
        <w:t>,</w:t>
      </w:r>
      <w:r w:rsidR="00AF1E6A" w:rsidRPr="003515F3">
        <w:rPr>
          <w:rFonts w:cstheme="minorHAnsi"/>
        </w:rPr>
        <w:t xml:space="preserve"> zda jsou výsledky m</w:t>
      </w:r>
      <w:r w:rsidR="00244B13" w:rsidRPr="003515F3">
        <w:rPr>
          <w:rFonts w:cstheme="minorHAnsi"/>
        </w:rPr>
        <w:t xml:space="preserve">alého </w:t>
      </w:r>
      <w:r w:rsidR="00AF1E6A" w:rsidRPr="003515F3">
        <w:rPr>
          <w:rFonts w:cstheme="minorHAnsi"/>
        </w:rPr>
        <w:t>projektu</w:t>
      </w:r>
      <w:r w:rsidR="00A91026" w:rsidRPr="003515F3">
        <w:rPr>
          <w:rFonts w:cstheme="minorHAnsi"/>
        </w:rPr>
        <w:t xml:space="preserve"> </w:t>
      </w:r>
      <w:r w:rsidR="00AF1E6A" w:rsidRPr="003515F3">
        <w:rPr>
          <w:rFonts w:cstheme="minorHAnsi"/>
        </w:rPr>
        <w:t>používány v souladu s účelem deklarovaným ve Smlouvě</w:t>
      </w:r>
      <w:r w:rsidR="00244B13" w:rsidRPr="003515F3">
        <w:rPr>
          <w:rFonts w:cstheme="minorHAnsi"/>
        </w:rPr>
        <w:t xml:space="preserve"> o NFP</w:t>
      </w:r>
      <w:r w:rsidR="00AF1E6A" w:rsidRPr="003515F3">
        <w:rPr>
          <w:rFonts w:cstheme="minorHAnsi"/>
        </w:rPr>
        <w:t xml:space="preserve">, zda jsou naplňovány </w:t>
      </w:r>
      <w:r w:rsidR="00244B13" w:rsidRPr="003515F3">
        <w:rPr>
          <w:rFonts w:cstheme="minorHAnsi"/>
        </w:rPr>
        <w:t>měřitelné ukazatele</w:t>
      </w:r>
      <w:r w:rsidR="00AF1E6A" w:rsidRPr="003515F3">
        <w:rPr>
          <w:rFonts w:cstheme="minorHAnsi"/>
        </w:rPr>
        <w:t xml:space="preserve"> </w:t>
      </w:r>
      <w:r w:rsidR="00F40283" w:rsidRPr="003515F3">
        <w:rPr>
          <w:rFonts w:cstheme="minorHAnsi"/>
        </w:rPr>
        <w:t>atd</w:t>
      </w:r>
      <w:r w:rsidR="00AF1E6A" w:rsidRPr="003515F3">
        <w:rPr>
          <w:rFonts w:cstheme="minorHAnsi"/>
        </w:rPr>
        <w:t xml:space="preserve">. </w:t>
      </w:r>
      <w:r w:rsidR="009C4EB2" w:rsidRPr="003515F3">
        <w:rPr>
          <w:rFonts w:cstheme="minorHAnsi"/>
        </w:rPr>
        <w:t>Ověření</w:t>
      </w:r>
      <w:r w:rsidR="00AF1E6A" w:rsidRPr="003515F3">
        <w:rPr>
          <w:rFonts w:cstheme="minorHAnsi"/>
        </w:rPr>
        <w:t xml:space="preserve"> se provádí</w:t>
      </w:r>
      <w:r w:rsidR="00AF1E6A" w:rsidRPr="00DC0D99">
        <w:rPr>
          <w:rFonts w:cstheme="minorHAnsi"/>
        </w:rPr>
        <w:t xml:space="preserve"> u</w:t>
      </w:r>
      <w:r w:rsidR="00191A0C" w:rsidRPr="00DC0D99">
        <w:rPr>
          <w:rFonts w:cstheme="minorHAnsi"/>
        </w:rPr>
        <w:t xml:space="preserve"> vybraného vzorku</w:t>
      </w:r>
      <w:r w:rsidR="00AF1E6A" w:rsidRPr="00DC0D99">
        <w:rPr>
          <w:rFonts w:cstheme="minorHAnsi"/>
        </w:rPr>
        <w:t xml:space="preserve"> </w:t>
      </w:r>
      <w:r w:rsidR="00191A0C" w:rsidRPr="00DC0D99">
        <w:rPr>
          <w:rFonts w:cstheme="minorHAnsi"/>
        </w:rPr>
        <w:t xml:space="preserve">MP </w:t>
      </w:r>
      <w:r w:rsidR="00AF1E6A" w:rsidRPr="00DC0D99">
        <w:rPr>
          <w:rFonts w:cstheme="minorHAnsi"/>
        </w:rPr>
        <w:t>na základě</w:t>
      </w:r>
      <w:r w:rsidR="00AF1E6A" w:rsidRPr="00AF1E6A">
        <w:rPr>
          <w:rFonts w:cstheme="minorHAnsi"/>
        </w:rPr>
        <w:t xml:space="preserve"> analýzy rizik minimálně </w:t>
      </w:r>
      <w:r w:rsidR="00AF1E6A" w:rsidRPr="00FB4EDF">
        <w:rPr>
          <w:rFonts w:cstheme="minorHAnsi"/>
        </w:rPr>
        <w:t>jedenkrát u</w:t>
      </w:r>
      <w:r w:rsidR="00A91026" w:rsidRPr="00FB4EDF">
        <w:rPr>
          <w:rFonts w:cstheme="minorHAnsi"/>
        </w:rPr>
        <w:t xml:space="preserve"> </w:t>
      </w:r>
      <w:r w:rsidR="00AF1E6A" w:rsidRPr="00FB4EDF">
        <w:rPr>
          <w:rFonts w:cstheme="minorHAnsi"/>
        </w:rPr>
        <w:t xml:space="preserve">každého vybraného </w:t>
      </w:r>
      <w:r w:rsidR="007B1071" w:rsidRPr="00FB4EDF">
        <w:rPr>
          <w:rFonts w:cstheme="minorHAnsi"/>
        </w:rPr>
        <w:t xml:space="preserve">malého </w:t>
      </w:r>
      <w:r w:rsidR="00AF1E6A" w:rsidRPr="00FB4EDF">
        <w:rPr>
          <w:rFonts w:cstheme="minorHAnsi"/>
        </w:rPr>
        <w:t>projektu v době jeho udržitelnosti.</w:t>
      </w:r>
    </w:p>
    <w:p w:rsidR="008405B5" w:rsidRPr="00FB4EDF" w:rsidRDefault="00FB4EDF" w:rsidP="008350B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cstheme="minorHAnsi"/>
          <w:b/>
          <w:bCs/>
        </w:rPr>
      </w:pPr>
      <w:r w:rsidRPr="00FB4EDF">
        <w:rPr>
          <w:rFonts w:cstheme="minorHAnsi"/>
          <w:b/>
          <w:bCs/>
        </w:rPr>
        <w:t>Z</w:t>
      </w:r>
      <w:r w:rsidR="008405B5" w:rsidRPr="00FB4EDF">
        <w:rPr>
          <w:rFonts w:cstheme="minorHAnsi"/>
          <w:b/>
          <w:bCs/>
        </w:rPr>
        <w:t>práva o udrž</w:t>
      </w:r>
      <w:r w:rsidR="00A16FAA" w:rsidRPr="00FB4EDF">
        <w:rPr>
          <w:rFonts w:cstheme="minorHAnsi"/>
          <w:b/>
          <w:bCs/>
        </w:rPr>
        <w:t>itel</w:t>
      </w:r>
      <w:r w:rsidR="008405B5" w:rsidRPr="00FB4EDF">
        <w:rPr>
          <w:rFonts w:cstheme="minorHAnsi"/>
          <w:b/>
          <w:bCs/>
        </w:rPr>
        <w:t>nosti malého projektu</w:t>
      </w:r>
    </w:p>
    <w:p w:rsidR="008405B5" w:rsidRPr="003515F3" w:rsidRDefault="008405B5" w:rsidP="008405B5">
      <w:pPr>
        <w:spacing w:line="240" w:lineRule="auto"/>
        <w:jc w:val="both"/>
      </w:pPr>
      <w:r w:rsidRPr="00705410">
        <w:t>Udrž</w:t>
      </w:r>
      <w:r w:rsidR="00A16FAA">
        <w:t>itelnost</w:t>
      </w:r>
      <w:r w:rsidRPr="00705410">
        <w:t xml:space="preserve"> MP je jedn</w:t>
      </w:r>
      <w:r w:rsidR="007A74F1">
        <w:t>ím</w:t>
      </w:r>
      <w:r w:rsidRPr="00705410">
        <w:t xml:space="preserve"> z</w:t>
      </w:r>
      <w:r w:rsidR="00A16FAA">
        <w:t xml:space="preserve"> požadavků </w:t>
      </w:r>
      <w:r w:rsidRPr="00705410">
        <w:t xml:space="preserve">EK a zároveň je </w:t>
      </w:r>
      <w:r w:rsidR="00A16FAA">
        <w:t>i jedním z</w:t>
      </w:r>
      <w:r w:rsidR="007A74F1">
        <w:t xml:space="preserve"> hodnocených kritérií při hodnocení malých projektů. U malých projektů, jejichž výsledky mají dlouhodobý charakter, musí konečný uživatel a partneři malého projektu zabezpečit, aby byly efekty malého projektu udržitelné minimálně po dobu pěti let od finančního ukončení malého projektu u těch částí, u kterých je to z technického a právního hlediska možné. </w:t>
      </w:r>
      <w:r w:rsidRPr="00705410">
        <w:t xml:space="preserve">Za malé projekty, </w:t>
      </w:r>
      <w:r w:rsidR="007A74F1">
        <w:t xml:space="preserve">které mají dlouhodobý </w:t>
      </w:r>
      <w:r w:rsidRPr="00705410">
        <w:t xml:space="preserve">charakter, </w:t>
      </w:r>
      <w:r w:rsidR="007A74F1">
        <w:t xml:space="preserve">jsou ve </w:t>
      </w:r>
      <w:r w:rsidRPr="00705410">
        <w:t>všeobecnosti považov</w:t>
      </w:r>
      <w:r w:rsidR="007A74F1">
        <w:t>ány</w:t>
      </w:r>
      <w:r w:rsidRPr="00705410">
        <w:t xml:space="preserve"> vše</w:t>
      </w:r>
      <w:r w:rsidR="00713A0F">
        <w:t>chny investiční</w:t>
      </w:r>
      <w:r w:rsidRPr="00705410">
        <w:t xml:space="preserve"> malé projekty a </w:t>
      </w:r>
      <w:r w:rsidR="007A74F1">
        <w:t>další malé projekty, jejichž cílem je dlouhodobé využívání výstupů malého projektu (např. pro</w:t>
      </w:r>
      <w:r w:rsidRPr="00705410">
        <w:t>v</w:t>
      </w:r>
      <w:r w:rsidR="007A74F1">
        <w:t>oz informační</w:t>
      </w:r>
      <w:r w:rsidRPr="00705410">
        <w:t xml:space="preserve">ho centra, </w:t>
      </w:r>
      <w:r w:rsidR="007A74F1">
        <w:t>jehož vznik by</w:t>
      </w:r>
      <w:r w:rsidRPr="00705410">
        <w:t xml:space="preserve">l </w:t>
      </w:r>
      <w:r w:rsidR="007A74F1">
        <w:t>financován</w:t>
      </w:r>
      <w:r w:rsidRPr="00705410">
        <w:t xml:space="preserve"> v rámci </w:t>
      </w:r>
      <w:r w:rsidR="00713A0F">
        <w:t>malého projektu a</w:t>
      </w:r>
      <w:r w:rsidRPr="00705410">
        <w:t xml:space="preserve">pod.). </w:t>
      </w:r>
      <w:r w:rsidR="00713A0F">
        <w:t xml:space="preserve">Pokud je cílem malého projektu vytvoření pracovních míst, tyto pracovní místa musí být udrženy </w:t>
      </w:r>
      <w:r w:rsidR="00713A0F" w:rsidRPr="00806ACD">
        <w:t xml:space="preserve">minimálně po dobu 5 let od finančního ukončení realizace malého projektu. </w:t>
      </w:r>
      <w:r w:rsidR="00FB4EDF">
        <w:t>Z</w:t>
      </w:r>
      <w:r w:rsidRPr="00806ACD">
        <w:t>právy o udrž</w:t>
      </w:r>
      <w:r w:rsidR="00713A0F" w:rsidRPr="00806ACD">
        <w:t>itel</w:t>
      </w:r>
      <w:r w:rsidRPr="00806ACD">
        <w:t xml:space="preserve">nosti malého projektu je </w:t>
      </w:r>
      <w:r w:rsidR="00713A0F" w:rsidRPr="00806ACD">
        <w:t xml:space="preserve">nutno předkládat za ty </w:t>
      </w:r>
      <w:r w:rsidRPr="00806ACD">
        <w:t xml:space="preserve">malé </w:t>
      </w:r>
      <w:r w:rsidRPr="003515F3">
        <w:t xml:space="preserve">projekty, </w:t>
      </w:r>
      <w:r w:rsidR="00713A0F" w:rsidRPr="003515F3">
        <w:t>u nichž toto určuje Smlouva o NFP nebo Správce</w:t>
      </w:r>
      <w:r w:rsidRPr="003515F3">
        <w:t>.</w:t>
      </w:r>
    </w:p>
    <w:p w:rsidR="008405B5" w:rsidRPr="003515F3" w:rsidRDefault="0067731C" w:rsidP="008405B5">
      <w:pPr>
        <w:spacing w:line="240" w:lineRule="auto"/>
        <w:jc w:val="both"/>
      </w:pPr>
      <w:r w:rsidRPr="003515F3">
        <w:t>Ověření</w:t>
      </w:r>
      <w:r w:rsidR="008405B5" w:rsidRPr="003515F3">
        <w:t xml:space="preserve"> </w:t>
      </w:r>
      <w:r w:rsidR="00713A0F" w:rsidRPr="003515F3">
        <w:t xml:space="preserve">dodržování výše uvedených požadavků probíhá v rámci doby udržitelnosti. Pokud výsledky </w:t>
      </w:r>
      <w:r w:rsidR="008405B5" w:rsidRPr="003515F3">
        <w:t>malého projektu nebud</w:t>
      </w:r>
      <w:r w:rsidR="00713A0F" w:rsidRPr="003515F3">
        <w:t>ou udržitelné minimálně během požadované doby, bude takový případ považován za porušení</w:t>
      </w:r>
      <w:r w:rsidR="00713A0F">
        <w:t xml:space="preserve"> povinností </w:t>
      </w:r>
      <w:r w:rsidR="008405B5" w:rsidRPr="00705410">
        <w:t>stanovených v</w:t>
      </w:r>
      <w:r w:rsidR="00713A0F">
        <w:t xml:space="preserve">e Smlouvě o NFP, přičemž v předmětné smlouvě je stanovená podmínka </w:t>
      </w:r>
      <w:r w:rsidR="008405B5" w:rsidRPr="00705410">
        <w:t xml:space="preserve">udržitelnosti malého projektu po dobu </w:t>
      </w:r>
      <w:r w:rsidR="00713A0F">
        <w:t xml:space="preserve">maximálně 5 let ode dne finančního </w:t>
      </w:r>
      <w:r w:rsidR="00713A0F">
        <w:lastRenderedPageBreak/>
        <w:t>ukon</w:t>
      </w:r>
      <w:r w:rsidR="00100664">
        <w:t xml:space="preserve">čení realizace malého projektu, pokud Správce neurčí v konkrétním případě jinak. Bližší podmínky mohou být uvedeny </w:t>
      </w:r>
      <w:r w:rsidR="00100664" w:rsidRPr="003515F3">
        <w:t xml:space="preserve">ve Smlouvě o </w:t>
      </w:r>
      <w:r w:rsidR="008405B5" w:rsidRPr="003515F3">
        <w:t>NFP</w:t>
      </w:r>
      <w:r w:rsidR="008405B5" w:rsidRPr="003515F3">
        <w:rPr>
          <w:rStyle w:val="Znakapoznpodarou"/>
          <w:rFonts w:ascii="Arial Narrow" w:hAnsi="Arial Narrow"/>
          <w:sz w:val="24"/>
          <w:lang w:val="cs-CZ"/>
        </w:rPr>
        <w:footnoteReference w:id="1"/>
      </w:r>
      <w:r w:rsidR="008405B5" w:rsidRPr="003515F3">
        <w:t xml:space="preserve">. </w:t>
      </w:r>
    </w:p>
    <w:p w:rsidR="008405B5" w:rsidRDefault="00FB4EDF" w:rsidP="00A91026">
      <w:pPr>
        <w:spacing w:line="240" w:lineRule="auto"/>
        <w:jc w:val="both"/>
      </w:pPr>
      <w:r>
        <w:t>Z</w:t>
      </w:r>
      <w:r w:rsidR="008405B5" w:rsidRPr="003515F3">
        <w:t>právu o udrž</w:t>
      </w:r>
      <w:r w:rsidR="00100664" w:rsidRPr="003515F3">
        <w:t>itelnosti malého projektu je k</w:t>
      </w:r>
      <w:r w:rsidR="008405B5" w:rsidRPr="003515F3">
        <w:t>onečný už</w:t>
      </w:r>
      <w:r w:rsidR="00100664" w:rsidRPr="003515F3">
        <w:t>ivatel povinen předkládat vždy z</w:t>
      </w:r>
      <w:r w:rsidR="008405B5" w:rsidRPr="003515F3">
        <w:t>a uply</w:t>
      </w:r>
      <w:r w:rsidR="003515F3" w:rsidRPr="003515F3">
        <w:t>nulý rok</w:t>
      </w:r>
      <w:r w:rsidR="00100664" w:rsidRPr="003515F3">
        <w:t xml:space="preserve"> </w:t>
      </w:r>
      <w:r w:rsidR="00F13CAB" w:rsidRPr="003515F3">
        <w:t>d</w:t>
      </w:r>
      <w:r w:rsidR="00262BF0" w:rsidRPr="003515F3">
        <w:t>le d</w:t>
      </w:r>
      <w:r w:rsidR="00F13CAB" w:rsidRPr="003515F3">
        <w:t xml:space="preserve">ata </w:t>
      </w:r>
      <w:r w:rsidR="00CF65B4" w:rsidRPr="003515F3">
        <w:t xml:space="preserve">výročí finančního ukončení malého projektu </w:t>
      </w:r>
      <w:r w:rsidR="00100664" w:rsidRPr="003515F3">
        <w:t>ná</w:t>
      </w:r>
      <w:r w:rsidR="008405B5" w:rsidRPr="003515F3">
        <w:t>sleduj</w:t>
      </w:r>
      <w:r w:rsidR="00100664" w:rsidRPr="003515F3">
        <w:t>ícího</w:t>
      </w:r>
      <w:r w:rsidR="008405B5" w:rsidRPr="003515F3">
        <w:t xml:space="preserve"> roku. Obdo</w:t>
      </w:r>
      <w:r w:rsidR="00100664" w:rsidRPr="003515F3">
        <w:t>bí udržitelnosti začíná ode dne finančního ukončení realizace malého projektu. Finanční ukončení malého projektu je den připsání poslední platby</w:t>
      </w:r>
      <w:r w:rsidR="008405B5" w:rsidRPr="003515F3">
        <w:t xml:space="preserve"> </w:t>
      </w:r>
      <w:r w:rsidR="00100664" w:rsidRPr="003515F3">
        <w:t>od Správce na účet konečného uživatele</w:t>
      </w:r>
      <w:r>
        <w:t>. Z</w:t>
      </w:r>
      <w:r w:rsidR="008405B5" w:rsidRPr="003515F3">
        <w:t>právy o udrž</w:t>
      </w:r>
      <w:r w:rsidR="00100664" w:rsidRPr="003515F3">
        <w:t>itel</w:t>
      </w:r>
      <w:r w:rsidR="008405B5" w:rsidRPr="003515F3">
        <w:t xml:space="preserve">nosti malého projektu </w:t>
      </w:r>
      <w:r w:rsidR="00100664" w:rsidRPr="003515F3">
        <w:t xml:space="preserve">zasílají koneční uživatelé elektronicky </w:t>
      </w:r>
      <w:r w:rsidR="008405B5" w:rsidRPr="003515F3">
        <w:t>emailem</w:t>
      </w:r>
      <w:r w:rsidR="00100664" w:rsidRPr="003515F3">
        <w:t xml:space="preserve"> a v tištěné podobě na adresu příslušného Správce</w:t>
      </w:r>
      <w:r w:rsidR="008405B5" w:rsidRPr="003515F3">
        <w:t xml:space="preserve">. Poslední </w:t>
      </w:r>
      <w:r>
        <w:t>Z</w:t>
      </w:r>
      <w:r w:rsidR="008405B5" w:rsidRPr="003515F3">
        <w:t>právu o udrž</w:t>
      </w:r>
      <w:r w:rsidR="00100664" w:rsidRPr="003515F3">
        <w:t>itelnosti malého projektu zašle konečný uživatel</w:t>
      </w:r>
      <w:r w:rsidR="008405B5" w:rsidRPr="003515F3">
        <w:t xml:space="preserve"> příslušnému Správci nejpozději do</w:t>
      </w:r>
      <w:r w:rsidR="003515F3" w:rsidRPr="003515F3">
        <w:t xml:space="preserve"> </w:t>
      </w:r>
      <w:r w:rsidR="00E639CF" w:rsidRPr="003515F3">
        <w:t xml:space="preserve">data uplynutí </w:t>
      </w:r>
      <w:r w:rsidR="008405B5" w:rsidRPr="003515F3">
        <w:t>5 let od</w:t>
      </w:r>
      <w:r w:rsidR="00100664" w:rsidRPr="003515F3">
        <w:t xml:space="preserve"> finančního ukončení MP. Správce mů</w:t>
      </w:r>
      <w:r w:rsidR="008405B5" w:rsidRPr="003515F3">
        <w:t xml:space="preserve">že </w:t>
      </w:r>
      <w:r w:rsidR="00100664" w:rsidRPr="003515F3">
        <w:t xml:space="preserve">během </w:t>
      </w:r>
      <w:r w:rsidR="008405B5" w:rsidRPr="003515F3">
        <w:t>doby udrž</w:t>
      </w:r>
      <w:r w:rsidR="00100664" w:rsidRPr="003515F3">
        <w:t>itelnosti vykonat</w:t>
      </w:r>
      <w:r w:rsidR="008405B5" w:rsidRPr="003515F3">
        <w:t xml:space="preserve"> </w:t>
      </w:r>
      <w:r w:rsidR="002F335E" w:rsidRPr="003515F3">
        <w:t>ověření</w:t>
      </w:r>
      <w:r w:rsidR="008405B5" w:rsidRPr="003515F3">
        <w:t xml:space="preserve"> na m</w:t>
      </w:r>
      <w:r w:rsidR="00100664" w:rsidRPr="003515F3">
        <w:t>ístě u konečného uživatele</w:t>
      </w:r>
      <w:r w:rsidR="008405B5" w:rsidRPr="003515F3">
        <w:t xml:space="preserve"> nebo partnera.</w:t>
      </w:r>
    </w:p>
    <w:p w:rsidR="00BB1ADA" w:rsidRDefault="00BB1ADA" w:rsidP="00BB1ADA">
      <w:pPr>
        <w:spacing w:before="120" w:after="0" w:line="240" w:lineRule="auto"/>
        <w:jc w:val="both"/>
      </w:pPr>
      <w:r w:rsidRPr="00C412DD">
        <w:t>Konečný uživatel, pokud realizuje investiční malý projekt, bude předkládat Zprávu o udržitelnosti malého projektu v termínech ročního výročí finančního ukončení malého projektu.</w:t>
      </w:r>
    </w:p>
    <w:p w:rsidR="00BB1ADA" w:rsidRDefault="00BB1ADA" w:rsidP="00BB1ADA">
      <w:pPr>
        <w:spacing w:after="120"/>
        <w:jc w:val="both"/>
      </w:pPr>
      <w:r w:rsidRPr="00C412DD">
        <w:t xml:space="preserve">Konečný uživatel, pokud realizuje neinvestiční malý projekt, bude </w:t>
      </w:r>
      <w:r w:rsidR="00F505F8">
        <w:t>předkládat</w:t>
      </w:r>
      <w:r w:rsidRPr="00C412DD">
        <w:t xml:space="preserve"> Zprávu o udržitelnosti malého projektu jen na základě výzvy Správce v termínech ročního výročí finančního ukončení malého projektu.</w:t>
      </w:r>
    </w:p>
    <w:p w:rsidR="00BB1ADA" w:rsidRPr="003515F3" w:rsidRDefault="00BB1ADA" w:rsidP="00A91026">
      <w:pPr>
        <w:spacing w:line="240" w:lineRule="auto"/>
        <w:jc w:val="both"/>
      </w:pPr>
    </w:p>
    <w:p w:rsidR="00AF1E6A" w:rsidRPr="003515F3" w:rsidRDefault="002F335E" w:rsidP="002A04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 w:rsidRPr="003515F3">
        <w:rPr>
          <w:rFonts w:cstheme="minorHAnsi"/>
          <w:b/>
          <w:bCs/>
          <w:sz w:val="28"/>
          <w:szCs w:val="28"/>
        </w:rPr>
        <w:t>Ověření</w:t>
      </w:r>
      <w:r w:rsidR="00AF1E6A" w:rsidRPr="003515F3">
        <w:rPr>
          <w:rFonts w:cstheme="minorHAnsi"/>
          <w:b/>
          <w:bCs/>
          <w:sz w:val="28"/>
          <w:szCs w:val="28"/>
        </w:rPr>
        <w:t xml:space="preserve"> na místě</w:t>
      </w:r>
    </w:p>
    <w:p w:rsidR="00AF1E6A" w:rsidRPr="00E16106" w:rsidRDefault="003515F3" w:rsidP="00EB6366">
      <w:pPr>
        <w:spacing w:line="240" w:lineRule="auto"/>
        <w:jc w:val="both"/>
        <w:rPr>
          <w:rFonts w:cstheme="minorHAnsi"/>
        </w:rPr>
      </w:pPr>
      <w:r w:rsidRPr="003515F3">
        <w:rPr>
          <w:rFonts w:cstheme="minorHAnsi"/>
        </w:rPr>
        <w:t>Cílem</w:t>
      </w:r>
      <w:r w:rsidR="00262BF0" w:rsidRPr="003515F3">
        <w:rPr>
          <w:rFonts w:cstheme="minorHAnsi"/>
        </w:rPr>
        <w:t xml:space="preserve"> ověření</w:t>
      </w:r>
      <w:r w:rsidR="00AF1E6A" w:rsidRPr="003515F3">
        <w:rPr>
          <w:rFonts w:cstheme="minorHAnsi"/>
        </w:rPr>
        <w:t xml:space="preserve"> na místě je</w:t>
      </w:r>
      <w:r w:rsidR="00AF1E6A" w:rsidRPr="00AF1E6A">
        <w:rPr>
          <w:rFonts w:cstheme="minorHAnsi"/>
        </w:rPr>
        <w:t xml:space="preserve"> ověření uskutečnění dodávek zboží, vykonání prací a poskytnutí služeb</w:t>
      </w:r>
      <w:r w:rsidR="00EB6366">
        <w:rPr>
          <w:rFonts w:cstheme="minorHAnsi"/>
        </w:rPr>
        <w:t xml:space="preserve"> </w:t>
      </w:r>
      <w:r w:rsidR="00AF1E6A" w:rsidRPr="00AF1E6A">
        <w:rPr>
          <w:rFonts w:cstheme="minorHAnsi"/>
        </w:rPr>
        <w:t xml:space="preserve">v souladu se Smlouvou </w:t>
      </w:r>
      <w:r w:rsidR="007B1071">
        <w:rPr>
          <w:rFonts w:cstheme="minorHAnsi"/>
        </w:rPr>
        <w:t>o NFP</w:t>
      </w:r>
      <w:r w:rsidR="00AF1E6A" w:rsidRPr="00AF1E6A">
        <w:rPr>
          <w:rFonts w:cstheme="minorHAnsi"/>
        </w:rPr>
        <w:t xml:space="preserve"> </w:t>
      </w:r>
      <w:r w:rsidR="00D37E0A">
        <w:rPr>
          <w:rFonts w:cstheme="minorHAnsi"/>
        </w:rPr>
        <w:t xml:space="preserve">u malých </w:t>
      </w:r>
      <w:r w:rsidR="00D37E0A" w:rsidRPr="0032713C">
        <w:rPr>
          <w:rFonts w:cstheme="minorHAnsi"/>
        </w:rPr>
        <w:t>projektů</w:t>
      </w:r>
      <w:r w:rsidR="00AF1E6A" w:rsidRPr="0032713C">
        <w:rPr>
          <w:rFonts w:cstheme="minorHAnsi"/>
        </w:rPr>
        <w:t xml:space="preserve"> probíhajících</w:t>
      </w:r>
      <w:r w:rsidR="00BC43EF" w:rsidRPr="0032713C">
        <w:rPr>
          <w:rFonts w:cstheme="minorHAnsi"/>
        </w:rPr>
        <w:t xml:space="preserve"> </w:t>
      </w:r>
      <w:r w:rsidR="00AF1E6A" w:rsidRPr="0032713C">
        <w:rPr>
          <w:rFonts w:cstheme="minorHAnsi"/>
        </w:rPr>
        <w:t>neb</w:t>
      </w:r>
      <w:r w:rsidR="00BC43EF" w:rsidRPr="0032713C">
        <w:rPr>
          <w:rFonts w:cstheme="minorHAnsi"/>
        </w:rPr>
        <w:t xml:space="preserve">o současně </w:t>
      </w:r>
      <w:r w:rsidR="00AF1E6A" w:rsidRPr="0032713C">
        <w:rPr>
          <w:rFonts w:cstheme="minorHAnsi"/>
        </w:rPr>
        <w:t>se</w:t>
      </w:r>
      <w:r w:rsidR="00EB6366">
        <w:rPr>
          <w:rFonts w:cstheme="minorHAnsi"/>
        </w:rPr>
        <w:t xml:space="preserve"> </w:t>
      </w:r>
      <w:r w:rsidR="00AF1E6A" w:rsidRPr="00AF1E6A">
        <w:rPr>
          <w:rFonts w:cstheme="minorHAnsi"/>
        </w:rPr>
        <w:t xml:space="preserve">Seznamem deklarovaných výdajů a </w:t>
      </w:r>
      <w:r w:rsidR="002D429B">
        <w:rPr>
          <w:rFonts w:cstheme="minorHAnsi"/>
        </w:rPr>
        <w:t xml:space="preserve">s průvodní </w:t>
      </w:r>
      <w:r w:rsidR="002D429B" w:rsidRPr="00E16106">
        <w:rPr>
          <w:rFonts w:cstheme="minorHAnsi"/>
        </w:rPr>
        <w:t>dokumentací předloženou</w:t>
      </w:r>
      <w:r w:rsidR="00AF1E6A" w:rsidRPr="00E16106">
        <w:rPr>
          <w:rFonts w:cstheme="minorHAnsi"/>
        </w:rPr>
        <w:t xml:space="preserve"> </w:t>
      </w:r>
      <w:r w:rsidR="00D37E0A" w:rsidRPr="00E16106">
        <w:rPr>
          <w:rFonts w:cstheme="minorHAnsi"/>
        </w:rPr>
        <w:t>konečným uživatelem</w:t>
      </w:r>
      <w:r w:rsidR="00AF1E6A" w:rsidRPr="00E16106">
        <w:rPr>
          <w:rFonts w:cstheme="minorHAnsi"/>
        </w:rPr>
        <w:t xml:space="preserve"> po ukončení</w:t>
      </w:r>
      <w:r w:rsidR="00EB6366" w:rsidRPr="00E16106">
        <w:rPr>
          <w:rFonts w:cstheme="minorHAnsi"/>
        </w:rPr>
        <w:t xml:space="preserve"> </w:t>
      </w:r>
      <w:r w:rsidR="00AF1E6A" w:rsidRPr="00E16106">
        <w:rPr>
          <w:rFonts w:cstheme="minorHAnsi"/>
        </w:rPr>
        <w:t>m</w:t>
      </w:r>
      <w:r w:rsidR="00D37E0A" w:rsidRPr="00E16106">
        <w:rPr>
          <w:rFonts w:cstheme="minorHAnsi"/>
        </w:rPr>
        <w:t xml:space="preserve">alého </w:t>
      </w:r>
      <w:r w:rsidR="00AF1E6A" w:rsidRPr="00E16106">
        <w:rPr>
          <w:rFonts w:cstheme="minorHAnsi"/>
        </w:rPr>
        <w:t>projektu.</w:t>
      </w:r>
    </w:p>
    <w:p w:rsidR="008405B5" w:rsidRPr="00E16106" w:rsidRDefault="008405B5" w:rsidP="008405B5">
      <w:pPr>
        <w:spacing w:line="240" w:lineRule="auto"/>
        <w:jc w:val="both"/>
        <w:rPr>
          <w:rFonts w:cstheme="minorHAnsi"/>
        </w:rPr>
      </w:pPr>
      <w:r w:rsidRPr="00E16106">
        <w:rPr>
          <w:rFonts w:cstheme="minorHAnsi"/>
        </w:rPr>
        <w:t xml:space="preserve">V případě malých projektů, kde jsou realizovány i investiční aktivity stavebního charakteru, ke kterým je potřeba stavební dokumentace, </w:t>
      </w:r>
      <w:r w:rsidR="000F0B9B" w:rsidRPr="00E16106">
        <w:rPr>
          <w:rFonts w:cstheme="minorHAnsi"/>
        </w:rPr>
        <w:t xml:space="preserve">ověřující </w:t>
      </w:r>
      <w:r w:rsidRPr="00E16106">
        <w:rPr>
          <w:rFonts w:cstheme="minorHAnsi"/>
        </w:rPr>
        <w:t>skupina vykonávající</w:t>
      </w:r>
      <w:r w:rsidR="00E16106" w:rsidRPr="00E16106">
        <w:rPr>
          <w:rFonts w:cstheme="minorHAnsi"/>
        </w:rPr>
        <w:t xml:space="preserve"> </w:t>
      </w:r>
      <w:r w:rsidR="000F0B9B" w:rsidRPr="00E16106">
        <w:rPr>
          <w:rFonts w:cstheme="minorHAnsi"/>
        </w:rPr>
        <w:t xml:space="preserve">ověření </w:t>
      </w:r>
      <w:r w:rsidRPr="00E16106">
        <w:rPr>
          <w:rFonts w:cstheme="minorHAnsi"/>
        </w:rPr>
        <w:t>na místě bere v úvahu záznamy stavebního deníku potvrzené stavebním dozorem (který vykonává svou činnost na stavbě na základě Stavebního zákona) a další podpůrnou dokumentaci, kterou tvoří např. projektová dokumentace, položkový rozpočet, smlouva o dílo, předávací protokol a kolaudační rozhodnutí – pokud bylo vydáno.</w:t>
      </w:r>
    </w:p>
    <w:p w:rsidR="008405B5" w:rsidRPr="00E16106" w:rsidRDefault="000F0B9B" w:rsidP="006D54B1">
      <w:pPr>
        <w:spacing w:line="240" w:lineRule="auto"/>
        <w:jc w:val="both"/>
        <w:rPr>
          <w:rFonts w:cstheme="minorHAnsi"/>
        </w:rPr>
      </w:pPr>
      <w:r w:rsidRPr="00E16106">
        <w:rPr>
          <w:rFonts w:cstheme="minorHAnsi"/>
        </w:rPr>
        <w:t>Ověření</w:t>
      </w:r>
      <w:r w:rsidR="00AF1E6A" w:rsidRPr="00E16106">
        <w:rPr>
          <w:rFonts w:cstheme="minorHAnsi"/>
        </w:rPr>
        <w:t xml:space="preserve"> na místě bude uskutečn</w:t>
      </w:r>
      <w:r w:rsidRPr="00E16106">
        <w:rPr>
          <w:rFonts w:cstheme="minorHAnsi"/>
        </w:rPr>
        <w:t>ěno</w:t>
      </w:r>
      <w:r w:rsidR="00AF1E6A" w:rsidRPr="00E16106">
        <w:rPr>
          <w:rFonts w:cstheme="minorHAnsi"/>
        </w:rPr>
        <w:t xml:space="preserve"> minimálně na 10%-</w:t>
      </w:r>
      <w:r w:rsidR="00EE7857" w:rsidRPr="00E16106">
        <w:rPr>
          <w:rFonts w:cstheme="minorHAnsi"/>
        </w:rPr>
        <w:t xml:space="preserve">ním vzorku malých </w:t>
      </w:r>
      <w:r w:rsidR="00AF1E6A" w:rsidRPr="00E16106">
        <w:rPr>
          <w:rFonts w:cstheme="minorHAnsi"/>
        </w:rPr>
        <w:t>projektů vybraného</w:t>
      </w:r>
      <w:r w:rsidR="00EB6366" w:rsidRPr="00E16106">
        <w:rPr>
          <w:rFonts w:cstheme="minorHAnsi"/>
        </w:rPr>
        <w:t xml:space="preserve"> </w:t>
      </w:r>
      <w:r w:rsidR="00AF1E6A" w:rsidRPr="00E16106">
        <w:rPr>
          <w:rFonts w:cstheme="minorHAnsi"/>
        </w:rPr>
        <w:t>analýzou rizik ze všech schválených m</w:t>
      </w:r>
      <w:r w:rsidR="00EE7857" w:rsidRPr="00E16106">
        <w:rPr>
          <w:rFonts w:cstheme="minorHAnsi"/>
        </w:rPr>
        <w:t xml:space="preserve">alých </w:t>
      </w:r>
      <w:r w:rsidR="00AF1E6A" w:rsidRPr="00E16106">
        <w:rPr>
          <w:rFonts w:cstheme="minorHAnsi"/>
        </w:rPr>
        <w:t xml:space="preserve">projektů a podle zpracovaného plánu </w:t>
      </w:r>
      <w:r w:rsidR="004E0855" w:rsidRPr="00E16106">
        <w:rPr>
          <w:rFonts w:cstheme="minorHAnsi"/>
        </w:rPr>
        <w:t>ověření.</w:t>
      </w:r>
    </w:p>
    <w:p w:rsidR="00AF1E6A" w:rsidRPr="00E16106" w:rsidRDefault="00306964" w:rsidP="006D54B1">
      <w:pPr>
        <w:spacing w:line="240" w:lineRule="auto"/>
        <w:jc w:val="both"/>
        <w:rPr>
          <w:rFonts w:cstheme="minorHAnsi"/>
        </w:rPr>
      </w:pPr>
      <w:r w:rsidRPr="00E16106">
        <w:rPr>
          <w:rFonts w:cstheme="minorHAnsi"/>
        </w:rPr>
        <w:t>Ověření</w:t>
      </w:r>
      <w:r w:rsidR="00AF1E6A" w:rsidRPr="00E16106">
        <w:rPr>
          <w:rFonts w:cstheme="minorHAnsi"/>
        </w:rPr>
        <w:t xml:space="preserve"> na místě představuje:</w:t>
      </w:r>
    </w:p>
    <w:p w:rsidR="00AF1E6A" w:rsidRPr="00EE7857" w:rsidRDefault="00AF1E6A" w:rsidP="00EE78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106">
        <w:rPr>
          <w:rFonts w:cstheme="minorHAnsi"/>
        </w:rPr>
        <w:t>ověření</w:t>
      </w:r>
      <w:r w:rsidRPr="00EE7857">
        <w:rPr>
          <w:rFonts w:cstheme="minorHAnsi"/>
        </w:rPr>
        <w:t xml:space="preserve"> uskutečnění dodávek zboží, vykonání prací a poskytnutí služeb,</w:t>
      </w:r>
    </w:p>
    <w:p w:rsidR="00AF1E6A" w:rsidRPr="00AF1E6A" w:rsidRDefault="00AF1E6A" w:rsidP="00EE78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1E6A">
        <w:rPr>
          <w:rFonts w:cstheme="minorHAnsi"/>
        </w:rPr>
        <w:t xml:space="preserve">ověření souladu realizace </w:t>
      </w:r>
      <w:r w:rsidR="00602E39">
        <w:rPr>
          <w:rFonts w:cstheme="minorHAnsi"/>
        </w:rPr>
        <w:t xml:space="preserve">malého </w:t>
      </w:r>
      <w:r w:rsidRPr="00AF1E6A">
        <w:rPr>
          <w:rFonts w:cstheme="minorHAnsi"/>
        </w:rPr>
        <w:t>projektu se Smlouvou</w:t>
      </w:r>
      <w:r w:rsidR="00602E39">
        <w:rPr>
          <w:rFonts w:cstheme="minorHAnsi"/>
        </w:rPr>
        <w:t xml:space="preserve"> o NFP</w:t>
      </w:r>
      <w:r w:rsidRPr="00AF1E6A">
        <w:rPr>
          <w:rFonts w:cstheme="minorHAnsi"/>
        </w:rPr>
        <w:t>,</w:t>
      </w:r>
    </w:p>
    <w:p w:rsidR="00AF1E6A" w:rsidRPr="00E16106" w:rsidRDefault="00AF1E6A" w:rsidP="006D54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E6A">
        <w:rPr>
          <w:rFonts w:cstheme="minorHAnsi"/>
        </w:rPr>
        <w:t xml:space="preserve">ověření vedení samostatné účetní/analytické evidence </w:t>
      </w:r>
      <w:r w:rsidR="00602E39">
        <w:rPr>
          <w:rFonts w:cstheme="minorHAnsi"/>
        </w:rPr>
        <w:t xml:space="preserve">malého </w:t>
      </w:r>
      <w:r w:rsidRPr="00AF1E6A">
        <w:rPr>
          <w:rFonts w:cstheme="minorHAnsi"/>
        </w:rPr>
        <w:t>projektu, kontrola zaúčtování</w:t>
      </w:r>
      <w:r w:rsidR="00EE7857">
        <w:rPr>
          <w:rFonts w:cstheme="minorHAnsi"/>
        </w:rPr>
        <w:t xml:space="preserve"> </w:t>
      </w:r>
      <w:r w:rsidRPr="00EE7857">
        <w:rPr>
          <w:rFonts w:cstheme="minorHAnsi"/>
        </w:rPr>
        <w:t>všech skutečností souvisejících s</w:t>
      </w:r>
      <w:r w:rsidR="006D54B1">
        <w:rPr>
          <w:rFonts w:cstheme="minorHAnsi"/>
        </w:rPr>
        <w:t> malým p</w:t>
      </w:r>
      <w:r w:rsidRPr="00EE7857">
        <w:rPr>
          <w:rFonts w:cstheme="minorHAnsi"/>
        </w:rPr>
        <w:t>rojektem a jeho správnost podle platné národní</w:t>
      </w:r>
      <w:r w:rsidR="00EE7857">
        <w:rPr>
          <w:rFonts w:cstheme="minorHAnsi"/>
        </w:rPr>
        <w:t xml:space="preserve"> </w:t>
      </w:r>
      <w:r w:rsidRPr="00E16106">
        <w:rPr>
          <w:rFonts w:cstheme="minorHAnsi"/>
        </w:rPr>
        <w:t>legislativy,</w:t>
      </w:r>
    </w:p>
    <w:p w:rsidR="00AF1E6A" w:rsidRPr="00E16106" w:rsidRDefault="00AF1E6A" w:rsidP="00EE78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106">
        <w:rPr>
          <w:rFonts w:cstheme="minorHAnsi"/>
        </w:rPr>
        <w:t>ověření dodržení pravidel publicity,</w:t>
      </w:r>
    </w:p>
    <w:p w:rsidR="00AF1E6A" w:rsidRPr="00E16106" w:rsidRDefault="00AF1E6A" w:rsidP="009718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14" w:hanging="357"/>
        <w:rPr>
          <w:rFonts w:cstheme="minorHAnsi"/>
        </w:rPr>
      </w:pPr>
      <w:r w:rsidRPr="00E16106">
        <w:rPr>
          <w:rFonts w:cstheme="minorHAnsi"/>
        </w:rPr>
        <w:t xml:space="preserve">ověření dodržení pravidel pro zadávání </w:t>
      </w:r>
      <w:r w:rsidR="006D54B1" w:rsidRPr="00E16106">
        <w:rPr>
          <w:rFonts w:cstheme="minorHAnsi"/>
        </w:rPr>
        <w:t xml:space="preserve">veřejných </w:t>
      </w:r>
      <w:r w:rsidRPr="00E16106">
        <w:rPr>
          <w:rFonts w:cstheme="minorHAnsi"/>
        </w:rPr>
        <w:t>zakázek.</w:t>
      </w:r>
    </w:p>
    <w:p w:rsidR="008405B5" w:rsidRPr="00E16106" w:rsidRDefault="00AF1E6A" w:rsidP="009718B8">
      <w:pPr>
        <w:spacing w:line="240" w:lineRule="auto"/>
        <w:jc w:val="both"/>
        <w:rPr>
          <w:rFonts w:cstheme="minorHAnsi"/>
        </w:rPr>
      </w:pPr>
      <w:r w:rsidRPr="00E16106">
        <w:rPr>
          <w:rFonts w:cstheme="minorHAnsi"/>
        </w:rPr>
        <w:t xml:space="preserve">Za </w:t>
      </w:r>
      <w:r w:rsidR="00306964" w:rsidRPr="00E16106">
        <w:rPr>
          <w:rFonts w:cstheme="minorHAnsi"/>
        </w:rPr>
        <w:t>ověření</w:t>
      </w:r>
      <w:r w:rsidRPr="00E16106">
        <w:rPr>
          <w:rFonts w:cstheme="minorHAnsi"/>
        </w:rPr>
        <w:t xml:space="preserve"> na místě u vybraného vzorku m</w:t>
      </w:r>
      <w:r w:rsidR="007E4606" w:rsidRPr="00E16106">
        <w:rPr>
          <w:rFonts w:cstheme="minorHAnsi"/>
        </w:rPr>
        <w:t xml:space="preserve">alých </w:t>
      </w:r>
      <w:r w:rsidRPr="00E16106">
        <w:rPr>
          <w:rFonts w:cstheme="minorHAnsi"/>
        </w:rPr>
        <w:t>projektů odpovídají Správci na příslušném území,</w:t>
      </w:r>
      <w:r w:rsidR="007E4606" w:rsidRPr="00E16106">
        <w:rPr>
          <w:rFonts w:cstheme="minorHAnsi"/>
        </w:rPr>
        <w:t xml:space="preserve"> </w:t>
      </w:r>
      <w:r w:rsidRPr="00E16106">
        <w:rPr>
          <w:rFonts w:cstheme="minorHAnsi"/>
        </w:rPr>
        <w:t>tzn. na území svých států.</w:t>
      </w:r>
    </w:p>
    <w:p w:rsidR="00AF1E6A" w:rsidRPr="00E16106" w:rsidRDefault="009718B8" w:rsidP="009718B8">
      <w:pPr>
        <w:spacing w:line="240" w:lineRule="auto"/>
        <w:jc w:val="both"/>
        <w:rPr>
          <w:rFonts w:cstheme="minorHAnsi"/>
        </w:rPr>
      </w:pPr>
      <w:r w:rsidRPr="00E16106">
        <w:rPr>
          <w:rFonts w:cstheme="minorHAnsi"/>
        </w:rPr>
        <w:lastRenderedPageBreak/>
        <w:t xml:space="preserve">Dále bude </w:t>
      </w:r>
      <w:r w:rsidR="00306964" w:rsidRPr="00E16106">
        <w:rPr>
          <w:rFonts w:cstheme="minorHAnsi"/>
        </w:rPr>
        <w:t>ověření</w:t>
      </w:r>
      <w:r w:rsidR="00AF1E6A" w:rsidRPr="00E16106">
        <w:rPr>
          <w:rFonts w:cstheme="minorHAnsi"/>
        </w:rPr>
        <w:t xml:space="preserve"> na místě</w:t>
      </w:r>
      <w:r w:rsidR="007E4606" w:rsidRPr="00E16106">
        <w:rPr>
          <w:rFonts w:cstheme="minorHAnsi"/>
        </w:rPr>
        <w:t xml:space="preserve"> dle analýzy rizik</w:t>
      </w:r>
      <w:r w:rsidR="00AF1E6A" w:rsidRPr="00E16106">
        <w:rPr>
          <w:rFonts w:cstheme="minorHAnsi"/>
        </w:rPr>
        <w:t xml:space="preserve"> a mimořádné </w:t>
      </w:r>
      <w:r w:rsidR="00EF5F05" w:rsidRPr="00E16106">
        <w:rPr>
          <w:rFonts w:cstheme="minorHAnsi"/>
        </w:rPr>
        <w:t>ověření</w:t>
      </w:r>
      <w:r w:rsidRPr="00E16106">
        <w:rPr>
          <w:rFonts w:cstheme="minorHAnsi"/>
        </w:rPr>
        <w:t xml:space="preserve"> </w:t>
      </w:r>
      <w:r w:rsidR="00AF1E6A" w:rsidRPr="00E16106">
        <w:rPr>
          <w:rFonts w:cstheme="minorHAnsi"/>
        </w:rPr>
        <w:t xml:space="preserve">uskutečňovat </w:t>
      </w:r>
      <w:r w:rsidRPr="00E16106">
        <w:rPr>
          <w:rFonts w:cstheme="minorHAnsi"/>
          <w:b/>
          <w:bCs/>
        </w:rPr>
        <w:t>Ř</w:t>
      </w:r>
      <w:r w:rsidR="00AF1E6A" w:rsidRPr="00E16106">
        <w:rPr>
          <w:rFonts w:cstheme="minorHAnsi"/>
          <w:b/>
          <w:bCs/>
        </w:rPr>
        <w:t>O</w:t>
      </w:r>
      <w:r w:rsidRPr="00E16106">
        <w:rPr>
          <w:rFonts w:cstheme="minorHAnsi"/>
          <w:b/>
          <w:bCs/>
        </w:rPr>
        <w:t xml:space="preserve"> a Centrum</w:t>
      </w:r>
      <w:r w:rsidR="00AF1E6A" w:rsidRPr="00E16106">
        <w:rPr>
          <w:rFonts w:cstheme="minorHAnsi"/>
          <w:b/>
          <w:bCs/>
        </w:rPr>
        <w:t>.</w:t>
      </w:r>
    </w:p>
    <w:p w:rsidR="006F4FCE" w:rsidRPr="00E16106" w:rsidRDefault="00EF5F05" w:rsidP="006F4FC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ascii="Calibri" w:hAnsi="Calibri" w:cs="Calibri"/>
          <w:b/>
        </w:rPr>
      </w:pPr>
      <w:bookmarkStart w:id="1" w:name="_Toc482772051"/>
      <w:r w:rsidRPr="00E16106">
        <w:rPr>
          <w:rFonts w:cstheme="minorHAnsi"/>
          <w:b/>
          <w:bCs/>
        </w:rPr>
        <w:t>Ověření</w:t>
      </w:r>
      <w:r w:rsidR="006F4FCE" w:rsidRPr="00E16106">
        <w:rPr>
          <w:rFonts w:cstheme="minorHAnsi"/>
          <w:b/>
          <w:bCs/>
        </w:rPr>
        <w:t xml:space="preserve"> na místě - </w:t>
      </w:r>
      <w:r w:rsidR="006F4FCE" w:rsidRPr="00E16106">
        <w:rPr>
          <w:rFonts w:ascii="Calibri" w:hAnsi="Calibri" w:cs="Calibri"/>
          <w:b/>
        </w:rPr>
        <w:t>předběžn</w:t>
      </w:r>
      <w:bookmarkEnd w:id="1"/>
      <w:r w:rsidRPr="00E16106">
        <w:rPr>
          <w:rFonts w:ascii="Calibri" w:hAnsi="Calibri" w:cs="Calibri"/>
          <w:b/>
        </w:rPr>
        <w:t>é</w:t>
      </w:r>
    </w:p>
    <w:p w:rsidR="006F4FCE" w:rsidRPr="005F0308" w:rsidRDefault="00EF5F05" w:rsidP="00B659AA">
      <w:pPr>
        <w:spacing w:line="240" w:lineRule="auto"/>
        <w:jc w:val="both"/>
        <w:rPr>
          <w:rFonts w:ascii="Calibri" w:hAnsi="Calibri" w:cs="Calibri"/>
        </w:rPr>
      </w:pPr>
      <w:r w:rsidRPr="00E16106">
        <w:rPr>
          <w:rFonts w:cstheme="minorHAnsi"/>
        </w:rPr>
        <w:t>Ověření</w:t>
      </w:r>
      <w:r w:rsidR="006F4FCE" w:rsidRPr="00E16106">
        <w:rPr>
          <w:rFonts w:ascii="Calibri" w:hAnsi="Calibri" w:cs="Calibri"/>
        </w:rPr>
        <w:t xml:space="preserve"> se provádí převážně u vybraných </w:t>
      </w:r>
      <w:r w:rsidR="00FF4653" w:rsidRPr="00E16106">
        <w:rPr>
          <w:rFonts w:ascii="Calibri" w:hAnsi="Calibri" w:cs="Calibri"/>
        </w:rPr>
        <w:t xml:space="preserve">investičních </w:t>
      </w:r>
      <w:r w:rsidR="006F4FCE" w:rsidRPr="00E16106">
        <w:rPr>
          <w:rFonts w:ascii="Calibri" w:hAnsi="Calibri" w:cs="Calibri"/>
        </w:rPr>
        <w:t xml:space="preserve">malých projektů a to </w:t>
      </w:r>
      <w:r w:rsidR="00CF4AF0" w:rsidRPr="00E16106">
        <w:rPr>
          <w:rFonts w:ascii="Calibri" w:hAnsi="Calibri" w:cs="Calibri"/>
        </w:rPr>
        <w:t xml:space="preserve">v </w:t>
      </w:r>
      <w:r w:rsidR="009D7CC3" w:rsidRPr="00E16106">
        <w:rPr>
          <w:rFonts w:ascii="Calibri" w:hAnsi="Calibri" w:cs="Calibri"/>
        </w:rPr>
        <w:t xml:space="preserve">době </w:t>
      </w:r>
      <w:r w:rsidR="006F4FCE" w:rsidRPr="00E16106">
        <w:rPr>
          <w:rFonts w:ascii="Calibri" w:hAnsi="Calibri" w:cs="Calibri"/>
        </w:rPr>
        <w:t xml:space="preserve">po </w:t>
      </w:r>
      <w:r w:rsidR="00CF4AF0" w:rsidRPr="00E16106">
        <w:rPr>
          <w:rFonts w:ascii="Calibri" w:hAnsi="Calibri" w:cs="Calibri"/>
        </w:rPr>
        <w:t>oznámení o výsledku jednání</w:t>
      </w:r>
      <w:r w:rsidR="006F4FCE" w:rsidRPr="00E16106">
        <w:rPr>
          <w:rFonts w:ascii="Calibri" w:hAnsi="Calibri" w:cs="Calibri"/>
        </w:rPr>
        <w:t xml:space="preserve"> RV o výběru</w:t>
      </w:r>
      <w:r w:rsidR="006F4FCE" w:rsidRPr="00853E75">
        <w:rPr>
          <w:rFonts w:ascii="Calibri" w:hAnsi="Calibri" w:cs="Calibri"/>
        </w:rPr>
        <w:t xml:space="preserve"> </w:t>
      </w:r>
      <w:r w:rsidR="009D7CC3">
        <w:rPr>
          <w:rFonts w:ascii="Calibri" w:hAnsi="Calibri" w:cs="Calibri"/>
        </w:rPr>
        <w:t xml:space="preserve">malých </w:t>
      </w:r>
      <w:r w:rsidR="006F4FCE" w:rsidRPr="00853E75">
        <w:rPr>
          <w:rFonts w:ascii="Calibri" w:hAnsi="Calibri" w:cs="Calibri"/>
        </w:rPr>
        <w:t xml:space="preserve">projektů před </w:t>
      </w:r>
      <w:r w:rsidR="009D7CC3">
        <w:rPr>
          <w:rFonts w:ascii="Calibri" w:hAnsi="Calibri" w:cs="Calibri"/>
        </w:rPr>
        <w:t>uzavřen</w:t>
      </w:r>
      <w:r w:rsidR="009D7CC3" w:rsidRPr="00F47213">
        <w:rPr>
          <w:rFonts w:ascii="Calibri" w:hAnsi="Calibri" w:cs="Calibri"/>
        </w:rPr>
        <w:t xml:space="preserve">ím </w:t>
      </w:r>
      <w:r w:rsidR="006F4FCE" w:rsidRPr="00F47213">
        <w:rPr>
          <w:rFonts w:ascii="Calibri" w:hAnsi="Calibri" w:cs="Calibri"/>
        </w:rPr>
        <w:t>Smlouvy</w:t>
      </w:r>
      <w:r w:rsidR="009D7CC3" w:rsidRPr="00F47213">
        <w:rPr>
          <w:rFonts w:ascii="Calibri" w:hAnsi="Calibri" w:cs="Calibri"/>
        </w:rPr>
        <w:t xml:space="preserve"> o NFP</w:t>
      </w:r>
      <w:r w:rsidR="006F4FCE" w:rsidRPr="00F47213">
        <w:rPr>
          <w:rFonts w:ascii="Calibri" w:hAnsi="Calibri" w:cs="Calibri"/>
        </w:rPr>
        <w:t xml:space="preserve">. Podstatou </w:t>
      </w:r>
      <w:r w:rsidR="00CF4AF0" w:rsidRPr="00F47213">
        <w:rPr>
          <w:rFonts w:cstheme="minorHAnsi"/>
        </w:rPr>
        <w:t>ověření</w:t>
      </w:r>
      <w:r w:rsidR="006F4FCE" w:rsidRPr="00F47213">
        <w:rPr>
          <w:rFonts w:ascii="Calibri" w:hAnsi="Calibri" w:cs="Calibri"/>
        </w:rPr>
        <w:t xml:space="preserve"> je ověření stávajícího stavu místa fyzické</w:t>
      </w:r>
      <w:r w:rsidR="006F4FCE" w:rsidRPr="00853E75">
        <w:rPr>
          <w:rFonts w:ascii="Calibri" w:hAnsi="Calibri" w:cs="Calibri"/>
        </w:rPr>
        <w:t xml:space="preserve"> realizace malého projektu před podpisem Smlouvy s doloženou fotodokumentací </w:t>
      </w:r>
      <w:r w:rsidR="006F4FCE" w:rsidRPr="005F0308">
        <w:rPr>
          <w:rFonts w:ascii="Calibri" w:hAnsi="Calibri" w:cs="Calibri"/>
        </w:rPr>
        <w:t>stávajícího stavu pozemku, která byla součástí příloh Žádosti o NFP.</w:t>
      </w:r>
    </w:p>
    <w:p w:rsidR="006F4FCE" w:rsidRPr="005F0308" w:rsidRDefault="006F4FCE" w:rsidP="00B659AA">
      <w:pPr>
        <w:spacing w:line="240" w:lineRule="auto"/>
        <w:jc w:val="both"/>
        <w:rPr>
          <w:rFonts w:ascii="Calibri" w:hAnsi="Calibri" w:cs="Calibri"/>
        </w:rPr>
      </w:pPr>
      <w:r w:rsidRPr="005F0308">
        <w:rPr>
          <w:rFonts w:ascii="Calibri" w:hAnsi="Calibri" w:cs="Calibri"/>
        </w:rPr>
        <w:t>V rámci předběžné</w:t>
      </w:r>
      <w:r w:rsidR="00463568" w:rsidRPr="005F0308">
        <w:rPr>
          <w:rFonts w:ascii="Calibri" w:hAnsi="Calibri" w:cs="Calibri"/>
        </w:rPr>
        <w:t>ho</w:t>
      </w:r>
      <w:r w:rsidR="003515F3" w:rsidRPr="005F0308">
        <w:rPr>
          <w:rFonts w:cstheme="minorHAnsi"/>
        </w:rPr>
        <w:t xml:space="preserve"> </w:t>
      </w:r>
      <w:r w:rsidR="00463568" w:rsidRPr="005F0308">
        <w:rPr>
          <w:rFonts w:cstheme="minorHAnsi"/>
        </w:rPr>
        <w:t>ověření</w:t>
      </w:r>
      <w:r w:rsidRPr="005F0308">
        <w:rPr>
          <w:rFonts w:ascii="Calibri" w:hAnsi="Calibri" w:cs="Calibri"/>
        </w:rPr>
        <w:t xml:space="preserve"> před podpisem smlouvy </w:t>
      </w:r>
      <w:r w:rsidR="00684077" w:rsidRPr="005F0308">
        <w:rPr>
          <w:rFonts w:ascii="Calibri" w:hAnsi="Calibri" w:cs="Calibri"/>
        </w:rPr>
        <w:t xml:space="preserve">Správce </w:t>
      </w:r>
      <w:r w:rsidRPr="005F0308">
        <w:rPr>
          <w:rFonts w:ascii="Calibri" w:hAnsi="Calibri" w:cs="Calibri"/>
        </w:rPr>
        <w:t xml:space="preserve">ověřuje na místě </w:t>
      </w:r>
      <w:r w:rsidR="00D46108" w:rsidRPr="005F0308">
        <w:rPr>
          <w:rFonts w:ascii="Calibri" w:hAnsi="Calibri" w:cs="Calibri"/>
        </w:rPr>
        <w:t>originál</w:t>
      </w:r>
      <w:r w:rsidRPr="005F0308">
        <w:rPr>
          <w:rFonts w:ascii="Calibri" w:hAnsi="Calibri" w:cs="Calibri"/>
        </w:rPr>
        <w:t xml:space="preserve"> Sml</w:t>
      </w:r>
      <w:r w:rsidR="00AB4F85" w:rsidRPr="005F0308">
        <w:rPr>
          <w:rFonts w:ascii="Calibri" w:hAnsi="Calibri" w:cs="Calibri"/>
        </w:rPr>
        <w:t>ouvy o zřízení bankovního účtu.</w:t>
      </w:r>
    </w:p>
    <w:p w:rsidR="006F4FCE" w:rsidRPr="005F0308" w:rsidRDefault="006F4FCE" w:rsidP="00B659AA">
      <w:pPr>
        <w:spacing w:line="240" w:lineRule="auto"/>
        <w:jc w:val="both"/>
        <w:rPr>
          <w:rFonts w:ascii="Calibri" w:hAnsi="Calibri" w:cs="Calibri"/>
        </w:rPr>
      </w:pPr>
      <w:r w:rsidRPr="005F0308">
        <w:rPr>
          <w:rFonts w:ascii="Calibri" w:hAnsi="Calibri" w:cs="Calibri"/>
        </w:rPr>
        <w:t xml:space="preserve">Výzvu k podpisu Smlouvy lze v tomto případě </w:t>
      </w:r>
      <w:r w:rsidR="00AB4F85" w:rsidRPr="005F0308">
        <w:rPr>
          <w:rFonts w:ascii="Calibri" w:hAnsi="Calibri" w:cs="Calibri"/>
        </w:rPr>
        <w:t>žadateli</w:t>
      </w:r>
      <w:r w:rsidRPr="005F0308">
        <w:rPr>
          <w:rFonts w:ascii="Calibri" w:hAnsi="Calibri" w:cs="Calibri"/>
        </w:rPr>
        <w:t xml:space="preserve"> odeslat až poté, co Správce obdrží schválený Zápis z</w:t>
      </w:r>
      <w:r w:rsidR="00B659AA" w:rsidRPr="005F0308">
        <w:rPr>
          <w:rFonts w:ascii="Calibri" w:hAnsi="Calibri" w:cs="Calibri"/>
        </w:rPr>
        <w:t> </w:t>
      </w:r>
      <w:r w:rsidR="0037657B" w:rsidRPr="005F0308">
        <w:rPr>
          <w:rFonts w:cstheme="minorHAnsi"/>
        </w:rPr>
        <w:t>ověření</w:t>
      </w:r>
      <w:r w:rsidR="00B659AA" w:rsidRPr="005F0308">
        <w:rPr>
          <w:rFonts w:ascii="Calibri" w:hAnsi="Calibri" w:cs="Calibri"/>
        </w:rPr>
        <w:t xml:space="preserve"> malého projektu na místě</w:t>
      </w:r>
      <w:r w:rsidRPr="005F0308">
        <w:rPr>
          <w:rFonts w:ascii="Calibri" w:hAnsi="Calibri" w:cs="Calibri"/>
        </w:rPr>
        <w:t>.</w:t>
      </w:r>
    </w:p>
    <w:p w:rsidR="006F4FCE" w:rsidRPr="005F0308" w:rsidRDefault="00C07ED5" w:rsidP="00B659A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ascii="Calibri" w:hAnsi="Calibri" w:cs="Calibri"/>
          <w:b/>
        </w:rPr>
      </w:pPr>
      <w:bookmarkStart w:id="2" w:name="_Toc482772052"/>
      <w:r w:rsidRPr="005F0308">
        <w:rPr>
          <w:rFonts w:cstheme="minorHAnsi"/>
          <w:b/>
        </w:rPr>
        <w:t>O</w:t>
      </w:r>
      <w:r w:rsidR="00D46108" w:rsidRPr="005F0308">
        <w:rPr>
          <w:rFonts w:cstheme="minorHAnsi"/>
          <w:b/>
        </w:rPr>
        <w:t>věření</w:t>
      </w:r>
      <w:r w:rsidR="006F4FCE" w:rsidRPr="005F0308">
        <w:rPr>
          <w:rFonts w:ascii="Calibri" w:hAnsi="Calibri" w:cs="Calibri"/>
          <w:b/>
        </w:rPr>
        <w:t xml:space="preserve"> </w:t>
      </w:r>
      <w:r w:rsidR="00B659AA" w:rsidRPr="005F0308">
        <w:rPr>
          <w:rFonts w:ascii="Calibri" w:hAnsi="Calibri" w:cs="Calibri"/>
          <w:b/>
        </w:rPr>
        <w:t xml:space="preserve">na místě - </w:t>
      </w:r>
      <w:r w:rsidR="006F4FCE" w:rsidRPr="005F0308">
        <w:rPr>
          <w:rFonts w:ascii="Calibri" w:hAnsi="Calibri" w:cs="Calibri"/>
          <w:b/>
        </w:rPr>
        <w:t>průběžn</w:t>
      </w:r>
      <w:bookmarkEnd w:id="2"/>
      <w:r w:rsidRPr="005F0308">
        <w:rPr>
          <w:rFonts w:ascii="Calibri" w:hAnsi="Calibri" w:cs="Calibri"/>
          <w:b/>
        </w:rPr>
        <w:t>é</w:t>
      </w:r>
    </w:p>
    <w:p w:rsidR="006F4FCE" w:rsidRPr="005F0308" w:rsidRDefault="00C07ED5" w:rsidP="00B659AA">
      <w:pPr>
        <w:spacing w:line="240" w:lineRule="auto"/>
        <w:jc w:val="both"/>
        <w:rPr>
          <w:rFonts w:ascii="Calibri" w:hAnsi="Calibri" w:cs="Calibri"/>
        </w:rPr>
      </w:pPr>
      <w:r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se provádí u všech </w:t>
      </w:r>
      <w:r w:rsidR="00617055" w:rsidRPr="005F0308">
        <w:rPr>
          <w:rFonts w:ascii="Calibri" w:hAnsi="Calibri" w:cs="Calibri"/>
        </w:rPr>
        <w:t xml:space="preserve">investičních </w:t>
      </w:r>
      <w:r w:rsidR="006F4FCE" w:rsidRPr="005F0308">
        <w:rPr>
          <w:rFonts w:ascii="Calibri" w:hAnsi="Calibri" w:cs="Calibri"/>
        </w:rPr>
        <w:t>malých projektů mi</w:t>
      </w:r>
      <w:r w:rsidRPr="005F0308">
        <w:rPr>
          <w:rFonts w:ascii="Calibri" w:hAnsi="Calibri" w:cs="Calibri"/>
        </w:rPr>
        <w:t>mo těch, u nichž byla provedeno předběžné</w:t>
      </w:r>
      <w:r w:rsidR="006F4FCE" w:rsidRPr="005F0308">
        <w:rPr>
          <w:rFonts w:ascii="Calibri" w:hAnsi="Calibri" w:cs="Calibri"/>
        </w:rPr>
        <w:t xml:space="preserve"> </w:t>
      </w:r>
      <w:r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a dále u těch malých projektů, které byly vybrány na základě analýzy rizik. </w:t>
      </w:r>
      <w:r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</w:t>
      </w:r>
      <w:r w:rsidR="00BB4A81" w:rsidRPr="005F0308">
        <w:rPr>
          <w:rFonts w:ascii="Calibri" w:hAnsi="Calibri" w:cs="Calibri"/>
        </w:rPr>
        <w:t>by mělo</w:t>
      </w:r>
      <w:r w:rsidR="006F4FCE" w:rsidRPr="005F0308">
        <w:rPr>
          <w:rFonts w:ascii="Calibri" w:hAnsi="Calibri" w:cs="Calibri"/>
        </w:rPr>
        <w:t xml:space="preserve"> </w:t>
      </w:r>
      <w:r w:rsidR="00BB4A81" w:rsidRPr="005F0308">
        <w:rPr>
          <w:rFonts w:ascii="Calibri" w:hAnsi="Calibri" w:cs="Calibri"/>
        </w:rPr>
        <w:t>být provedeno</w:t>
      </w:r>
      <w:r w:rsidR="0080039E" w:rsidRPr="005F0308">
        <w:rPr>
          <w:rFonts w:ascii="Calibri" w:hAnsi="Calibri" w:cs="Calibri"/>
        </w:rPr>
        <w:t xml:space="preserve"> nejpozději do doby schválení závěrečné zprávy</w:t>
      </w:r>
      <w:r w:rsidR="00C23DFA" w:rsidRPr="005F0308">
        <w:rPr>
          <w:rFonts w:ascii="Calibri" w:hAnsi="Calibri" w:cs="Calibri"/>
        </w:rPr>
        <w:t>, přičemž se malý projekt v rámci průběžné</w:t>
      </w:r>
      <w:r w:rsidR="00BB4A81" w:rsidRPr="005F0308">
        <w:rPr>
          <w:rFonts w:ascii="Calibri" w:hAnsi="Calibri" w:cs="Calibri"/>
        </w:rPr>
        <w:t>ho</w:t>
      </w:r>
      <w:r w:rsidR="00C23DFA" w:rsidRPr="005F0308">
        <w:rPr>
          <w:rFonts w:ascii="Calibri" w:hAnsi="Calibri" w:cs="Calibri"/>
        </w:rPr>
        <w:t xml:space="preserve"> </w:t>
      </w:r>
      <w:r w:rsidR="00BB4A81" w:rsidRPr="005F0308">
        <w:rPr>
          <w:rFonts w:cstheme="minorHAnsi"/>
        </w:rPr>
        <w:t>ověření</w:t>
      </w:r>
      <w:r w:rsidR="00C23DFA" w:rsidRPr="005F0308">
        <w:rPr>
          <w:rFonts w:ascii="Calibri" w:hAnsi="Calibri" w:cs="Calibri"/>
        </w:rPr>
        <w:t xml:space="preserve"> sleduje až do doby </w:t>
      </w:r>
      <w:r w:rsidR="00005611" w:rsidRPr="005F0308">
        <w:rPr>
          <w:rFonts w:ascii="Calibri" w:hAnsi="Calibri" w:cs="Calibri"/>
        </w:rPr>
        <w:t>finančního ukončení</w:t>
      </w:r>
      <w:r w:rsidR="000D4940" w:rsidRPr="005F0308">
        <w:rPr>
          <w:rFonts w:ascii="Calibri" w:hAnsi="Calibri" w:cs="Calibri"/>
        </w:rPr>
        <w:t>.</w:t>
      </w:r>
    </w:p>
    <w:p w:rsidR="006F4FCE" w:rsidRPr="005F0308" w:rsidRDefault="0080039E" w:rsidP="0080039E">
      <w:pPr>
        <w:spacing w:line="240" w:lineRule="auto"/>
        <w:jc w:val="both"/>
        <w:rPr>
          <w:rFonts w:ascii="Calibri" w:hAnsi="Calibri" w:cs="Calibri"/>
        </w:rPr>
      </w:pPr>
      <w:r w:rsidRPr="005F0308">
        <w:rPr>
          <w:rFonts w:ascii="Calibri" w:hAnsi="Calibri" w:cs="Calibri"/>
        </w:rPr>
        <w:t>Správce</w:t>
      </w:r>
      <w:r w:rsidR="006F4FCE" w:rsidRPr="005F0308">
        <w:rPr>
          <w:rFonts w:ascii="Calibri" w:hAnsi="Calibri" w:cs="Calibri"/>
        </w:rPr>
        <w:t xml:space="preserve"> provádí </w:t>
      </w:r>
      <w:r w:rsidR="00BB4A81"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pořízených majetků, publicity, dokladů, plnění aktivit v rámci malého projektu.</w:t>
      </w:r>
    </w:p>
    <w:p w:rsidR="006F4FCE" w:rsidRPr="005F0308" w:rsidRDefault="00BB4A81" w:rsidP="009600C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ascii="Calibri" w:hAnsi="Calibri" w:cs="Calibri"/>
          <w:b/>
        </w:rPr>
      </w:pPr>
      <w:bookmarkStart w:id="3" w:name="_Toc482772053"/>
      <w:r w:rsidRPr="005F0308">
        <w:rPr>
          <w:rFonts w:cstheme="minorHAnsi"/>
          <w:b/>
        </w:rPr>
        <w:t>Ověření</w:t>
      </w:r>
      <w:r w:rsidR="006F4FCE" w:rsidRPr="005F0308">
        <w:rPr>
          <w:rFonts w:ascii="Calibri" w:hAnsi="Calibri" w:cs="Calibri"/>
          <w:b/>
        </w:rPr>
        <w:t xml:space="preserve"> </w:t>
      </w:r>
      <w:r w:rsidR="009600C9" w:rsidRPr="005F0308">
        <w:rPr>
          <w:rFonts w:ascii="Calibri" w:hAnsi="Calibri" w:cs="Calibri"/>
          <w:b/>
        </w:rPr>
        <w:t xml:space="preserve">na místě - </w:t>
      </w:r>
      <w:r w:rsidR="006F4FCE" w:rsidRPr="005F0308">
        <w:rPr>
          <w:rFonts w:ascii="Calibri" w:hAnsi="Calibri" w:cs="Calibri"/>
          <w:b/>
        </w:rPr>
        <w:t>následná</w:t>
      </w:r>
      <w:bookmarkEnd w:id="3"/>
    </w:p>
    <w:p w:rsidR="006F4FCE" w:rsidRPr="005F0308" w:rsidRDefault="00CD212C" w:rsidP="00736238">
      <w:pPr>
        <w:spacing w:line="240" w:lineRule="auto"/>
        <w:jc w:val="both"/>
        <w:rPr>
          <w:rFonts w:ascii="Calibri" w:hAnsi="Calibri" w:cs="Calibri"/>
        </w:rPr>
      </w:pPr>
      <w:r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se provádí u vybraných malých projektů na základě analýzy rizik po finančním ukončení MP v průběhu udržitelnosti MP. U investičních MP proběhne </w:t>
      </w:r>
      <w:r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v místě realizace, u neinvestičních MP bude Správce po příjemci vyžadovat zabezpečení udržitelnosti ve formě dokladů – např. zápisy, fotodokumentace, atp.</w:t>
      </w:r>
    </w:p>
    <w:p w:rsidR="006F4FCE" w:rsidRPr="005F0308" w:rsidRDefault="0059182C" w:rsidP="00871A3A">
      <w:pPr>
        <w:spacing w:line="240" w:lineRule="auto"/>
        <w:jc w:val="both"/>
        <w:rPr>
          <w:rFonts w:ascii="Calibri" w:hAnsi="Calibri" w:cs="Calibri"/>
        </w:rPr>
      </w:pPr>
      <w:r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na místě bude </w:t>
      </w:r>
      <w:r w:rsidR="00C33B81" w:rsidRPr="005F0308">
        <w:rPr>
          <w:rFonts w:ascii="Calibri" w:hAnsi="Calibri" w:cs="Calibri"/>
        </w:rPr>
        <w:t>provedeno</w:t>
      </w:r>
      <w:r w:rsidR="006F4FCE" w:rsidRPr="005F0308">
        <w:rPr>
          <w:rFonts w:ascii="Calibri" w:hAnsi="Calibri" w:cs="Calibri"/>
        </w:rPr>
        <w:t xml:space="preserve"> u </w:t>
      </w:r>
      <w:r w:rsidRPr="005F0308">
        <w:rPr>
          <w:rFonts w:ascii="Calibri" w:hAnsi="Calibri" w:cs="Calibri"/>
        </w:rPr>
        <w:t>vy</w:t>
      </w:r>
      <w:r w:rsidR="00191A0C" w:rsidRPr="005F0308">
        <w:rPr>
          <w:rFonts w:ascii="Calibri" w:hAnsi="Calibri" w:cs="Calibri"/>
        </w:rPr>
        <w:t>braného v</w:t>
      </w:r>
      <w:r w:rsidR="006F4FCE" w:rsidRPr="005F0308">
        <w:rPr>
          <w:rFonts w:ascii="Calibri" w:hAnsi="Calibri" w:cs="Calibri"/>
        </w:rPr>
        <w:t>zorku</w:t>
      </w:r>
      <w:r w:rsidR="00191A0C" w:rsidRPr="005F0308">
        <w:rPr>
          <w:rFonts w:ascii="Calibri" w:hAnsi="Calibri" w:cs="Calibri"/>
        </w:rPr>
        <w:t xml:space="preserve"> MP</w:t>
      </w:r>
      <w:r w:rsidR="006F4FCE" w:rsidRPr="005F0308">
        <w:rPr>
          <w:rFonts w:ascii="Calibri" w:hAnsi="Calibri" w:cs="Calibri"/>
        </w:rPr>
        <w:t xml:space="preserve"> na základě analýzy rizik minimálně jedenkrát u</w:t>
      </w:r>
      <w:r w:rsidR="00871A3A" w:rsidRPr="005F0308">
        <w:rPr>
          <w:rFonts w:ascii="Calibri" w:hAnsi="Calibri" w:cs="Calibri"/>
        </w:rPr>
        <w:t xml:space="preserve"> </w:t>
      </w:r>
      <w:r w:rsidR="006F4FCE" w:rsidRPr="005F0308">
        <w:rPr>
          <w:rFonts w:ascii="Calibri" w:hAnsi="Calibri" w:cs="Calibri"/>
        </w:rPr>
        <w:t xml:space="preserve">každého vybraného </w:t>
      </w:r>
      <w:r w:rsidR="0086759C" w:rsidRPr="005F0308">
        <w:rPr>
          <w:rFonts w:ascii="Calibri" w:hAnsi="Calibri" w:cs="Calibri"/>
        </w:rPr>
        <w:t xml:space="preserve">malého </w:t>
      </w:r>
      <w:r w:rsidR="006F4FCE" w:rsidRPr="005F0308">
        <w:rPr>
          <w:rFonts w:ascii="Calibri" w:hAnsi="Calibri" w:cs="Calibri"/>
        </w:rPr>
        <w:t>proj</w:t>
      </w:r>
      <w:r w:rsidR="005F0308" w:rsidRPr="005F0308">
        <w:rPr>
          <w:rFonts w:ascii="Calibri" w:hAnsi="Calibri" w:cs="Calibri"/>
        </w:rPr>
        <w:t>ektu v době jeho udržitelnosti.</w:t>
      </w:r>
      <w:r w:rsidR="00467F3C" w:rsidRPr="005F0308">
        <w:rPr>
          <w:rFonts w:ascii="Calibri" w:hAnsi="Calibri" w:cs="Calibri"/>
        </w:rPr>
        <w:t xml:space="preserve"> P</w:t>
      </w:r>
      <w:r w:rsidR="006F4FCE" w:rsidRPr="005F0308">
        <w:rPr>
          <w:rFonts w:ascii="Calibri" w:hAnsi="Calibri" w:cs="Calibri"/>
        </w:rPr>
        <w:t xml:space="preserve">lán </w:t>
      </w:r>
      <w:r w:rsidR="00AD4944" w:rsidRPr="005F0308">
        <w:rPr>
          <w:rFonts w:ascii="Calibri" w:hAnsi="Calibri" w:cs="Calibri"/>
        </w:rPr>
        <w:t xml:space="preserve">ověření </w:t>
      </w:r>
      <w:r w:rsidR="006F4FCE" w:rsidRPr="005F0308">
        <w:rPr>
          <w:rFonts w:ascii="Calibri" w:hAnsi="Calibri" w:cs="Calibri"/>
        </w:rPr>
        <w:t>stanoví Správce v</w:t>
      </w:r>
      <w:r w:rsidR="00871A3A" w:rsidRPr="005F0308">
        <w:rPr>
          <w:rFonts w:ascii="Calibri" w:hAnsi="Calibri" w:cs="Calibri"/>
        </w:rPr>
        <w:t xml:space="preserve"> </w:t>
      </w:r>
      <w:r w:rsidR="006F4FCE" w:rsidRPr="005F0308">
        <w:rPr>
          <w:rFonts w:ascii="Calibri" w:hAnsi="Calibri" w:cs="Calibri"/>
        </w:rPr>
        <w:t xml:space="preserve">závislosti na skutečnostech uvedených u příslušného </w:t>
      </w:r>
      <w:r w:rsidR="0086759C" w:rsidRPr="005F0308">
        <w:rPr>
          <w:rFonts w:ascii="Calibri" w:hAnsi="Calibri" w:cs="Calibri"/>
        </w:rPr>
        <w:t xml:space="preserve">malého </w:t>
      </w:r>
      <w:r w:rsidR="006F4FCE" w:rsidRPr="005F0308">
        <w:rPr>
          <w:rFonts w:ascii="Calibri" w:hAnsi="Calibri" w:cs="Calibri"/>
        </w:rPr>
        <w:t xml:space="preserve">projektu (ukončení sledování výsledků realizovaného </w:t>
      </w:r>
      <w:r w:rsidR="00976C56" w:rsidRPr="005F0308">
        <w:rPr>
          <w:rFonts w:ascii="Calibri" w:hAnsi="Calibri" w:cs="Calibri"/>
        </w:rPr>
        <w:t xml:space="preserve">malého </w:t>
      </w:r>
      <w:r w:rsidR="006F4FCE" w:rsidRPr="005F0308">
        <w:rPr>
          <w:rFonts w:ascii="Calibri" w:hAnsi="Calibri" w:cs="Calibri"/>
        </w:rPr>
        <w:t xml:space="preserve">projektu, udržování výsledků </w:t>
      </w:r>
      <w:r w:rsidR="00976C56" w:rsidRPr="005F0308">
        <w:rPr>
          <w:rFonts w:ascii="Calibri" w:hAnsi="Calibri" w:cs="Calibri"/>
        </w:rPr>
        <w:t xml:space="preserve">malého </w:t>
      </w:r>
      <w:r w:rsidR="006F4FCE" w:rsidRPr="005F0308">
        <w:rPr>
          <w:rFonts w:ascii="Calibri" w:hAnsi="Calibri" w:cs="Calibri"/>
        </w:rPr>
        <w:t xml:space="preserve">projektu, </w:t>
      </w:r>
      <w:r w:rsidR="00976C56" w:rsidRPr="005F0308">
        <w:rPr>
          <w:rFonts w:ascii="Calibri" w:hAnsi="Calibri" w:cs="Calibri"/>
        </w:rPr>
        <w:t>měřitelných ukazatelů</w:t>
      </w:r>
      <w:r w:rsidR="00871A3A" w:rsidRPr="005F0308">
        <w:rPr>
          <w:rFonts w:ascii="Calibri" w:hAnsi="Calibri" w:cs="Calibri"/>
        </w:rPr>
        <w:t xml:space="preserve"> </w:t>
      </w:r>
      <w:r w:rsidR="006F4FCE" w:rsidRPr="005F0308">
        <w:rPr>
          <w:rFonts w:ascii="Calibri" w:hAnsi="Calibri" w:cs="Calibri"/>
        </w:rPr>
        <w:t xml:space="preserve">apod.). Jedná se o </w:t>
      </w:r>
      <w:r w:rsidR="00AD4944" w:rsidRPr="005F0308">
        <w:rPr>
          <w:rFonts w:cstheme="minorHAnsi"/>
        </w:rPr>
        <w:t>ověření</w:t>
      </w:r>
      <w:r w:rsidR="006F4FCE" w:rsidRPr="005F0308">
        <w:rPr>
          <w:rFonts w:ascii="Calibri" w:hAnsi="Calibri" w:cs="Calibri"/>
        </w:rPr>
        <w:t xml:space="preserve"> výstupů, které </w:t>
      </w:r>
      <w:r w:rsidR="009805F3" w:rsidRPr="005F0308">
        <w:rPr>
          <w:rFonts w:ascii="Calibri" w:hAnsi="Calibri" w:cs="Calibri"/>
        </w:rPr>
        <w:t>konečný uživatel</w:t>
      </w:r>
      <w:r w:rsidR="006F4FCE" w:rsidRPr="005F0308">
        <w:rPr>
          <w:rFonts w:ascii="Calibri" w:hAnsi="Calibri" w:cs="Calibri"/>
        </w:rPr>
        <w:t xml:space="preserve"> deklaroval v žádosti o </w:t>
      </w:r>
      <w:r w:rsidR="009805F3" w:rsidRPr="005F0308">
        <w:rPr>
          <w:rFonts w:ascii="Calibri" w:hAnsi="Calibri" w:cs="Calibri"/>
        </w:rPr>
        <w:t>NFP</w:t>
      </w:r>
      <w:r w:rsidR="006F4FCE" w:rsidRPr="005F0308">
        <w:rPr>
          <w:rFonts w:ascii="Calibri" w:hAnsi="Calibri" w:cs="Calibri"/>
        </w:rPr>
        <w:t>.</w:t>
      </w:r>
    </w:p>
    <w:p w:rsidR="00AF1E6A" w:rsidRPr="005F0308" w:rsidRDefault="00AF1E6A" w:rsidP="009718B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cstheme="minorHAnsi"/>
          <w:b/>
          <w:bCs/>
        </w:rPr>
      </w:pPr>
      <w:r w:rsidRPr="005F0308">
        <w:rPr>
          <w:rFonts w:cstheme="minorHAnsi"/>
          <w:b/>
          <w:bCs/>
        </w:rPr>
        <w:t xml:space="preserve">Účastníci </w:t>
      </w:r>
      <w:r w:rsidR="0059045B" w:rsidRPr="005F0308">
        <w:rPr>
          <w:rFonts w:cstheme="minorHAnsi"/>
          <w:b/>
        </w:rPr>
        <w:t>ověření</w:t>
      </w:r>
      <w:r w:rsidR="00170EA0" w:rsidRPr="005F0308">
        <w:rPr>
          <w:rFonts w:cstheme="minorHAnsi"/>
          <w:b/>
          <w:bCs/>
        </w:rPr>
        <w:t xml:space="preserve"> </w:t>
      </w:r>
      <w:r w:rsidR="00E33699" w:rsidRPr="005F0308">
        <w:rPr>
          <w:rFonts w:cstheme="minorHAnsi"/>
          <w:b/>
          <w:bCs/>
        </w:rPr>
        <w:t xml:space="preserve">malého projektu </w:t>
      </w:r>
      <w:r w:rsidR="00170EA0" w:rsidRPr="005F0308">
        <w:rPr>
          <w:rFonts w:cstheme="minorHAnsi"/>
          <w:b/>
          <w:bCs/>
        </w:rPr>
        <w:t>na místě</w:t>
      </w:r>
    </w:p>
    <w:p w:rsidR="006B7DBA" w:rsidRPr="005F0308" w:rsidRDefault="006B7DBA" w:rsidP="006B7DBA">
      <w:pPr>
        <w:pStyle w:val="Odstavecseseznamem"/>
        <w:autoSpaceDE w:val="0"/>
        <w:autoSpaceDN w:val="0"/>
        <w:adjustRightInd w:val="0"/>
        <w:spacing w:line="240" w:lineRule="auto"/>
        <w:ind w:left="714"/>
        <w:rPr>
          <w:rFonts w:cstheme="minorHAnsi"/>
          <w:b/>
          <w:bCs/>
        </w:rPr>
      </w:pPr>
    </w:p>
    <w:p w:rsidR="00AF1E6A" w:rsidRPr="005F0308" w:rsidRDefault="0059045B" w:rsidP="006B7DB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0308">
        <w:rPr>
          <w:rFonts w:cstheme="minorHAnsi"/>
          <w:b/>
          <w:bCs/>
        </w:rPr>
        <w:t xml:space="preserve">Ověřovatel </w:t>
      </w:r>
    </w:p>
    <w:p w:rsidR="006B7DBA" w:rsidRPr="005F0308" w:rsidRDefault="006B7DBA" w:rsidP="006B7D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887" w:rsidRPr="005F0308" w:rsidRDefault="00AF1E6A" w:rsidP="00BC6AA5">
      <w:pPr>
        <w:spacing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Provádí </w:t>
      </w:r>
      <w:r w:rsidR="00175F4A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na základě písemného pověření Správce k výkonu </w:t>
      </w:r>
      <w:r w:rsidR="00175F4A" w:rsidRPr="005F0308">
        <w:rPr>
          <w:rFonts w:cstheme="minorHAnsi"/>
        </w:rPr>
        <w:t>ověření</w:t>
      </w:r>
      <w:r w:rsidRPr="005F0308">
        <w:rPr>
          <w:rFonts w:cstheme="minorHAnsi"/>
        </w:rPr>
        <w:t>. Pověření k</w:t>
      </w:r>
      <w:r w:rsidR="00615887" w:rsidRPr="005F0308">
        <w:rPr>
          <w:rFonts w:cstheme="minorHAnsi"/>
        </w:rPr>
        <w:t> </w:t>
      </w:r>
      <w:r w:rsidRPr="005F0308">
        <w:rPr>
          <w:rFonts w:cstheme="minorHAnsi"/>
        </w:rPr>
        <w:t>výkonu</w:t>
      </w:r>
      <w:r w:rsidR="00615887" w:rsidRPr="005F0308">
        <w:rPr>
          <w:rFonts w:cstheme="minorHAnsi"/>
        </w:rPr>
        <w:t xml:space="preserve"> </w:t>
      </w:r>
      <w:r w:rsidR="00175F4A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je základní</w:t>
      </w:r>
      <w:r w:rsidR="00960C39" w:rsidRPr="005F0308">
        <w:rPr>
          <w:rFonts w:cstheme="minorHAnsi"/>
        </w:rPr>
        <w:t>m dokumentem, kterým je zahájeno</w:t>
      </w:r>
      <w:r w:rsidRPr="005F0308">
        <w:rPr>
          <w:rFonts w:cstheme="minorHAnsi"/>
        </w:rPr>
        <w:t xml:space="preserve"> </w:t>
      </w:r>
      <w:r w:rsidR="0087155D" w:rsidRPr="005F0308">
        <w:rPr>
          <w:rFonts w:cstheme="minorHAnsi"/>
        </w:rPr>
        <w:t xml:space="preserve">ověření </w:t>
      </w:r>
      <w:r w:rsidRPr="005F0308">
        <w:rPr>
          <w:rFonts w:cstheme="minorHAnsi"/>
        </w:rPr>
        <w:t>na místě</w:t>
      </w:r>
      <w:r w:rsidR="002B2DF1" w:rsidRPr="005F0308">
        <w:rPr>
          <w:rFonts w:cstheme="minorHAnsi"/>
        </w:rPr>
        <w:t xml:space="preserve"> malého projektu</w:t>
      </w:r>
      <w:r w:rsidRPr="005F0308">
        <w:rPr>
          <w:rFonts w:cstheme="minorHAnsi"/>
        </w:rPr>
        <w:t>. Písemné pověření k</w:t>
      </w:r>
      <w:r w:rsidR="00615887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 xml:space="preserve">výkonu </w:t>
      </w:r>
      <w:r w:rsidR="00960C39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obsahuje zejména jméno a příjmení osoby pověřené </w:t>
      </w:r>
      <w:r w:rsidR="00960C39" w:rsidRPr="005F0308">
        <w:rPr>
          <w:rFonts w:cstheme="minorHAnsi"/>
        </w:rPr>
        <w:t>ověřením</w:t>
      </w:r>
      <w:r w:rsidRPr="005F0308">
        <w:rPr>
          <w:rFonts w:cstheme="minorHAnsi"/>
        </w:rPr>
        <w:t xml:space="preserve">, předmět </w:t>
      </w:r>
      <w:r w:rsidR="00960C39" w:rsidRPr="005F0308">
        <w:rPr>
          <w:rFonts w:cstheme="minorHAnsi"/>
        </w:rPr>
        <w:t>ověření</w:t>
      </w:r>
      <w:r w:rsidRPr="005F0308">
        <w:rPr>
          <w:rFonts w:cstheme="minorHAnsi"/>
        </w:rPr>
        <w:t>,</w:t>
      </w:r>
      <w:r w:rsidR="00615887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 xml:space="preserve">termín </w:t>
      </w:r>
      <w:r w:rsidR="00960C39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, </w:t>
      </w:r>
      <w:r w:rsidR="00960C39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období, označení </w:t>
      </w:r>
      <w:r w:rsidR="00960C39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osoby. Zaměstnanec vykonávající</w:t>
      </w:r>
      <w:r w:rsidR="00615887" w:rsidRPr="005F0308">
        <w:rPr>
          <w:rFonts w:cstheme="minorHAnsi"/>
        </w:rPr>
        <w:t xml:space="preserve"> </w:t>
      </w:r>
      <w:r w:rsidR="005B387D" w:rsidRPr="005F0308">
        <w:rPr>
          <w:rFonts w:cstheme="minorHAnsi"/>
        </w:rPr>
        <w:t>ověření</w:t>
      </w:r>
      <w:r w:rsidRPr="005F0308">
        <w:rPr>
          <w:rFonts w:cstheme="minorHAnsi"/>
        </w:rPr>
        <w:t>, ani os</w:t>
      </w:r>
      <w:r w:rsidRPr="005F0308">
        <w:rPr>
          <w:rFonts w:ascii="Calibri" w:hAnsi="Calibri" w:cs="Calibri"/>
        </w:rPr>
        <w:t>o</w:t>
      </w:r>
      <w:r w:rsidR="005B387D" w:rsidRPr="005F0308">
        <w:rPr>
          <w:rFonts w:cstheme="minorHAnsi"/>
        </w:rPr>
        <w:t>by jemu blízké, nesmí být k</w:t>
      </w:r>
      <w:r w:rsidRPr="005F0308">
        <w:rPr>
          <w:rFonts w:cstheme="minorHAnsi"/>
        </w:rPr>
        <w:t xml:space="preserve"> </w:t>
      </w:r>
      <w:r w:rsidR="005B387D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osobě nebo k</w:t>
      </w:r>
      <w:r w:rsidR="00615887" w:rsidRPr="005F0308">
        <w:rPr>
          <w:rFonts w:cstheme="minorHAnsi"/>
        </w:rPr>
        <w:t> </w:t>
      </w:r>
      <w:r w:rsidRPr="005F0308">
        <w:rPr>
          <w:rFonts w:cstheme="minorHAnsi"/>
        </w:rPr>
        <w:t>předmětu</w:t>
      </w:r>
      <w:r w:rsidR="00615887" w:rsidRPr="005F0308">
        <w:rPr>
          <w:rFonts w:cstheme="minorHAnsi"/>
        </w:rPr>
        <w:t xml:space="preserve"> </w:t>
      </w:r>
      <w:r w:rsidR="005D4962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v </w:t>
      </w:r>
      <w:r w:rsidRPr="005F0308">
        <w:rPr>
          <w:rFonts w:ascii="Calibri" w:hAnsi="Calibri" w:cs="Calibri"/>
        </w:rPr>
        <w:t>právním</w:t>
      </w:r>
      <w:r w:rsidRPr="005F0308">
        <w:rPr>
          <w:rFonts w:cstheme="minorHAnsi"/>
        </w:rPr>
        <w:t xml:space="preserve"> nebo jiném vztahu, který vzbuzuje důvodné pochybnosti o objektivnosti jeho</w:t>
      </w:r>
      <w:r w:rsidR="00615887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výkonu.</w:t>
      </w:r>
    </w:p>
    <w:p w:rsidR="00D77A13" w:rsidRDefault="00D77A13" w:rsidP="00615887">
      <w:pPr>
        <w:spacing w:line="240" w:lineRule="auto"/>
        <w:jc w:val="both"/>
        <w:rPr>
          <w:rFonts w:cstheme="minorHAnsi"/>
        </w:rPr>
      </w:pPr>
    </w:p>
    <w:p w:rsidR="00522DA0" w:rsidRDefault="00522DA0" w:rsidP="00615887">
      <w:pPr>
        <w:spacing w:line="240" w:lineRule="auto"/>
        <w:jc w:val="both"/>
        <w:rPr>
          <w:rFonts w:cstheme="minorHAnsi"/>
        </w:rPr>
      </w:pPr>
    </w:p>
    <w:p w:rsidR="00522DA0" w:rsidRDefault="00522DA0" w:rsidP="00615887">
      <w:pPr>
        <w:spacing w:line="240" w:lineRule="auto"/>
        <w:jc w:val="both"/>
        <w:rPr>
          <w:rFonts w:cstheme="minorHAnsi"/>
        </w:rPr>
      </w:pPr>
    </w:p>
    <w:p w:rsidR="00AF1E6A" w:rsidRPr="005F0308" w:rsidRDefault="00AF1E6A" w:rsidP="00615887">
      <w:pPr>
        <w:spacing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Práva </w:t>
      </w:r>
      <w:r w:rsidR="005D4962" w:rsidRPr="005F0308">
        <w:rPr>
          <w:rFonts w:cstheme="minorHAnsi"/>
        </w:rPr>
        <w:t>ověřovatelů</w:t>
      </w:r>
      <w:r w:rsidRPr="005F0308">
        <w:rPr>
          <w:rFonts w:cstheme="minorHAnsi"/>
        </w:rPr>
        <w:t>:</w:t>
      </w:r>
    </w:p>
    <w:p w:rsidR="00AF1E6A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vstupovat do objektů, zařízení a provozů, na pozemky a do jiných prostor </w:t>
      </w:r>
      <w:r w:rsidR="00BE1E0B" w:rsidRPr="005F0308">
        <w:rPr>
          <w:rFonts w:cstheme="minorHAnsi"/>
        </w:rPr>
        <w:t xml:space="preserve">ověřovaných </w:t>
      </w:r>
      <w:r w:rsidRPr="005F0308">
        <w:rPr>
          <w:rFonts w:cstheme="minorHAnsi"/>
        </w:rPr>
        <w:t xml:space="preserve">osob, pokud souvisí s předmětem </w:t>
      </w:r>
      <w:r w:rsidR="00BE1E0B" w:rsidRPr="005F0308">
        <w:rPr>
          <w:rFonts w:cstheme="minorHAnsi"/>
        </w:rPr>
        <w:t>ověření</w:t>
      </w:r>
      <w:r w:rsidRPr="005F0308">
        <w:rPr>
          <w:rFonts w:cstheme="minorHAnsi"/>
        </w:rPr>
        <w:t>;</w:t>
      </w:r>
    </w:p>
    <w:p w:rsidR="00AF1E6A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požadovat na </w:t>
      </w:r>
      <w:r w:rsidR="00BE1E0B" w:rsidRPr="005F0308">
        <w:rPr>
          <w:rFonts w:cstheme="minorHAnsi"/>
        </w:rPr>
        <w:t>ověřovaných</w:t>
      </w:r>
      <w:r w:rsidRPr="005F0308">
        <w:rPr>
          <w:rFonts w:cstheme="minorHAnsi"/>
        </w:rPr>
        <w:t xml:space="preserve"> osobách, aby ve stanovených lhůtách předložily originální</w:t>
      </w:r>
      <w:r w:rsidR="00BC6AA5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 xml:space="preserve">doklady a další písemnosti, záznamy dat, týkají-li se předmětu </w:t>
      </w:r>
      <w:r w:rsidR="00D256BA" w:rsidRPr="005F0308">
        <w:rPr>
          <w:rFonts w:cstheme="minorHAnsi"/>
        </w:rPr>
        <w:t>ověření</w:t>
      </w:r>
      <w:r w:rsidRPr="005F0308">
        <w:rPr>
          <w:rFonts w:cstheme="minorHAnsi"/>
        </w:rPr>
        <w:t>;</w:t>
      </w:r>
    </w:p>
    <w:p w:rsidR="00BC6AA5" w:rsidRPr="005F0308" w:rsidRDefault="002B2DF1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zajišťovat v od</w:t>
      </w:r>
      <w:r w:rsidR="00AF1E6A" w:rsidRPr="005F0308">
        <w:rPr>
          <w:rFonts w:cstheme="minorHAnsi"/>
        </w:rPr>
        <w:t xml:space="preserve">ůvodněných případech originální doklady – převzetí musí být </w:t>
      </w:r>
      <w:r w:rsidR="00D256BA" w:rsidRPr="005F0308">
        <w:rPr>
          <w:rFonts w:cstheme="minorHAnsi"/>
        </w:rPr>
        <w:t xml:space="preserve">ověřované </w:t>
      </w:r>
      <w:r w:rsidR="00AF1E6A" w:rsidRPr="005F0308">
        <w:rPr>
          <w:rFonts w:cstheme="minorHAnsi"/>
        </w:rPr>
        <w:t>osobě potvrzeno a ponechána kopie dokladů;</w:t>
      </w:r>
    </w:p>
    <w:p w:rsidR="00BC6AA5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pořizovat si kopie originálních dokladů;</w:t>
      </w:r>
    </w:p>
    <w:p w:rsidR="00BC6AA5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6AA5">
        <w:rPr>
          <w:rFonts w:cstheme="minorHAnsi"/>
        </w:rPr>
        <w:t xml:space="preserve">zaznamenat všechny </w:t>
      </w:r>
      <w:r w:rsidRPr="005F0308">
        <w:rPr>
          <w:rFonts w:cstheme="minorHAnsi"/>
        </w:rPr>
        <w:t xml:space="preserve">závažné skutečnosti, které nastaly během </w:t>
      </w:r>
      <w:r w:rsidR="00D256BA" w:rsidRPr="005F0308">
        <w:rPr>
          <w:rFonts w:cstheme="minorHAnsi"/>
        </w:rPr>
        <w:t>ověření</w:t>
      </w:r>
      <w:r w:rsidRPr="005F0308">
        <w:rPr>
          <w:rFonts w:cstheme="minorHAnsi"/>
        </w:rPr>
        <w:t>, i formální</w:t>
      </w:r>
      <w:r w:rsidR="00BC6AA5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 xml:space="preserve">nedostatky, které byly během </w:t>
      </w:r>
      <w:r w:rsidR="00D256BA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odstraněny;</w:t>
      </w:r>
      <w:r w:rsidR="00BC6AA5" w:rsidRPr="005F0308">
        <w:rPr>
          <w:rFonts w:cstheme="minorHAnsi"/>
        </w:rPr>
        <w:t xml:space="preserve"> </w:t>
      </w:r>
    </w:p>
    <w:p w:rsidR="00BC6AA5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v případě pochybností o předložených dokladech požadovat písemné potvrzení o tom, že</w:t>
      </w:r>
      <w:r w:rsidR="00BC6AA5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předložené doklady jsou kompletní;</w:t>
      </w:r>
    </w:p>
    <w:p w:rsidR="00BC6AA5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požadovat poskytnutí pravdivých a úplných informací o zjišťovaných skutečnostech</w:t>
      </w:r>
      <w:r w:rsidR="00BC6AA5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 xml:space="preserve">nezbytných k provedení </w:t>
      </w:r>
      <w:r w:rsidR="00984CD3" w:rsidRPr="005F0308">
        <w:rPr>
          <w:rFonts w:cstheme="minorHAnsi"/>
        </w:rPr>
        <w:t>ověření</w:t>
      </w:r>
      <w:r w:rsidRPr="005F0308">
        <w:rPr>
          <w:rFonts w:cstheme="minorHAnsi"/>
        </w:rPr>
        <w:t>;</w:t>
      </w:r>
    </w:p>
    <w:p w:rsidR="00BC6AA5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přizvat osobu povinnou spolupůsobit při výkonu </w:t>
      </w:r>
      <w:r w:rsidR="00C61DEC" w:rsidRPr="005F0308">
        <w:rPr>
          <w:rFonts w:cstheme="minorHAnsi"/>
        </w:rPr>
        <w:t>ověření</w:t>
      </w:r>
      <w:r w:rsidRPr="005F0308">
        <w:rPr>
          <w:rFonts w:cstheme="minorHAnsi"/>
        </w:rPr>
        <w:t>;</w:t>
      </w:r>
    </w:p>
    <w:p w:rsidR="00BC6AA5" w:rsidRPr="005F0308" w:rsidRDefault="00AF1E6A" w:rsidP="004749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 xml:space="preserve">v zájmu odborného posouzení věci </w:t>
      </w:r>
      <w:r w:rsidR="00C61DEC" w:rsidRPr="005F0308">
        <w:rPr>
          <w:rFonts w:cstheme="minorHAnsi"/>
        </w:rPr>
        <w:t>přizvat k</w:t>
      </w:r>
      <w:r w:rsidRPr="005F0308">
        <w:rPr>
          <w:rFonts w:cstheme="minorHAnsi"/>
        </w:rPr>
        <w:t xml:space="preserve"> </w:t>
      </w:r>
      <w:r w:rsidR="00C61DEC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např. odborného konzultanta.</w:t>
      </w:r>
    </w:p>
    <w:p w:rsidR="00AF1E6A" w:rsidRPr="005F0308" w:rsidRDefault="00AF1E6A" w:rsidP="00BC6AA5">
      <w:pPr>
        <w:spacing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Povinnosti </w:t>
      </w:r>
      <w:r w:rsidR="008A5B50" w:rsidRPr="005F0308">
        <w:rPr>
          <w:rFonts w:cstheme="minorHAnsi"/>
        </w:rPr>
        <w:t>ověřovatelů</w:t>
      </w:r>
      <w:r w:rsidRPr="005F0308">
        <w:rPr>
          <w:rFonts w:cstheme="minorHAnsi"/>
        </w:rPr>
        <w:t>:</w:t>
      </w:r>
    </w:p>
    <w:p w:rsidR="00AF1E6A" w:rsidRPr="005F0308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nepřijmout pokyn, který by ohrozil</w:t>
      </w:r>
      <w:r w:rsidR="005F0308" w:rsidRPr="005F0308">
        <w:rPr>
          <w:rFonts w:cstheme="minorHAnsi"/>
        </w:rPr>
        <w:t xml:space="preserve"> nebo znemožnil objektivní výkon </w:t>
      </w:r>
      <w:r w:rsidR="006B5362" w:rsidRPr="005F0308">
        <w:rPr>
          <w:rFonts w:cstheme="minorHAnsi"/>
        </w:rPr>
        <w:t>ověření</w:t>
      </w:r>
      <w:r w:rsidRPr="005F0308">
        <w:rPr>
          <w:rFonts w:cstheme="minorHAnsi"/>
        </w:rPr>
        <w:t>;</w:t>
      </w:r>
    </w:p>
    <w:p w:rsidR="00AF1E6A" w:rsidRPr="00AF1E6A" w:rsidRDefault="00AF1E6A" w:rsidP="001429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při provádění </w:t>
      </w:r>
      <w:r w:rsidR="006B5362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zvolit co nejrychlejší</w:t>
      </w:r>
      <w:r w:rsidRPr="00AF1E6A">
        <w:rPr>
          <w:rFonts w:cstheme="minorHAnsi"/>
        </w:rPr>
        <w:t xml:space="preserve"> a nejefektivnější postup;</w:t>
      </w:r>
    </w:p>
    <w:p w:rsidR="00474918" w:rsidRPr="005F0308" w:rsidRDefault="00AF1E6A" w:rsidP="00AF1E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zachovávat mlčenlivost o všech skutečnostech, o kterých se dozvěděli při výkonu </w:t>
      </w:r>
      <w:r w:rsidR="006B5362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a</w:t>
      </w:r>
      <w:r w:rsidR="00073D58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nezneužít znalostí těchto skutečností;</w:t>
      </w:r>
    </w:p>
    <w:p w:rsidR="00474918" w:rsidRPr="005F0308" w:rsidRDefault="00AF1E6A" w:rsidP="00AF1E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při realizaci </w:t>
      </w:r>
      <w:r w:rsidR="006B5362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spolupracovat výhradně s pověřenými zaměstnanci </w:t>
      </w:r>
      <w:r w:rsidR="006B5362" w:rsidRPr="005F0308">
        <w:rPr>
          <w:rFonts w:cstheme="minorHAnsi"/>
        </w:rPr>
        <w:t>ověřované</w:t>
      </w:r>
      <w:r w:rsidR="00474918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osoby;</w:t>
      </w:r>
    </w:p>
    <w:p w:rsidR="00474918" w:rsidRPr="005F0308" w:rsidRDefault="00AF1E6A" w:rsidP="00AF1E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vrátit neprodleně převzaté doklady </w:t>
      </w:r>
      <w:r w:rsidR="00EF5ECC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osobě, pominou-li důvody jejich držení;</w:t>
      </w:r>
    </w:p>
    <w:p w:rsidR="00474918" w:rsidRPr="005F0308" w:rsidRDefault="00AF1E6A" w:rsidP="004749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 xml:space="preserve">vyžádat si předem souhlas </w:t>
      </w:r>
      <w:r w:rsidR="00EF5ECC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osoby s použitím audiovizuální techniky k</w:t>
      </w:r>
      <w:r w:rsidR="00474918" w:rsidRPr="005F0308">
        <w:rPr>
          <w:rFonts w:cstheme="minorHAnsi"/>
        </w:rPr>
        <w:t> </w:t>
      </w:r>
      <w:r w:rsidRPr="005F0308">
        <w:rPr>
          <w:rFonts w:cstheme="minorHAnsi"/>
        </w:rPr>
        <w:t>zajištění</w:t>
      </w:r>
      <w:r w:rsidR="00474918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skutečnosti a s pořizováním kopií dat na vlastní paměťové nosiče.</w:t>
      </w:r>
    </w:p>
    <w:p w:rsidR="00474918" w:rsidRPr="005F0308" w:rsidRDefault="00474918" w:rsidP="00474918">
      <w:pPr>
        <w:pStyle w:val="Odstavecseseznamem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</w:rPr>
      </w:pPr>
    </w:p>
    <w:p w:rsidR="00AF1E6A" w:rsidRPr="005F0308" w:rsidRDefault="00EF5ECC" w:rsidP="0047491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1077"/>
        <w:rPr>
          <w:rFonts w:cstheme="minorHAnsi"/>
          <w:b/>
          <w:bCs/>
        </w:rPr>
      </w:pPr>
      <w:r w:rsidRPr="005F0308">
        <w:rPr>
          <w:rFonts w:cstheme="minorHAnsi"/>
          <w:b/>
          <w:bCs/>
        </w:rPr>
        <w:t xml:space="preserve">Ověřovaná </w:t>
      </w:r>
      <w:r w:rsidR="00AF1E6A" w:rsidRPr="005F0308">
        <w:rPr>
          <w:rFonts w:cstheme="minorHAnsi"/>
          <w:b/>
          <w:bCs/>
        </w:rPr>
        <w:t>osoba</w:t>
      </w:r>
    </w:p>
    <w:p w:rsidR="00C56DB4" w:rsidRPr="005F0308" w:rsidRDefault="00EF5ECC" w:rsidP="00C56DB4">
      <w:pPr>
        <w:spacing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Ověřovanou</w:t>
      </w:r>
      <w:r w:rsidR="00AF1E6A" w:rsidRPr="005F0308">
        <w:rPr>
          <w:rFonts w:cstheme="minorHAnsi"/>
        </w:rPr>
        <w:t xml:space="preserve"> osobou je žadatel/</w:t>
      </w:r>
      <w:r w:rsidR="00B73E85" w:rsidRPr="005F0308">
        <w:rPr>
          <w:rFonts w:cstheme="minorHAnsi"/>
        </w:rPr>
        <w:t>konečný uživatel</w:t>
      </w:r>
      <w:r w:rsidR="00C56DB4" w:rsidRPr="005F0308">
        <w:rPr>
          <w:rFonts w:cstheme="minorHAnsi"/>
        </w:rPr>
        <w:t>. J</w:t>
      </w:r>
      <w:r w:rsidR="00AF1E6A" w:rsidRPr="005F0308">
        <w:rPr>
          <w:rFonts w:cstheme="minorHAnsi"/>
        </w:rPr>
        <w:t>e-li obydlí FO využíváno k podnikání nebo</w:t>
      </w:r>
      <w:r w:rsidR="00C56DB4" w:rsidRPr="005F0308">
        <w:rPr>
          <w:rFonts w:cstheme="minorHAnsi"/>
        </w:rPr>
        <w:t xml:space="preserve"> </w:t>
      </w:r>
      <w:r w:rsidR="00AF1E6A" w:rsidRPr="005F0308">
        <w:rPr>
          <w:rFonts w:cstheme="minorHAnsi"/>
        </w:rPr>
        <w:t>provozování jiné hospodářské činnosti a tento subjekt nakládá s veřejnými prostředky, pak jsou tyto</w:t>
      </w:r>
      <w:r w:rsidR="00C56DB4" w:rsidRPr="005F0308">
        <w:rPr>
          <w:rFonts w:cstheme="minorHAnsi"/>
        </w:rPr>
        <w:t xml:space="preserve"> </w:t>
      </w:r>
      <w:r w:rsidR="00AF1E6A" w:rsidRPr="005F0308">
        <w:rPr>
          <w:rFonts w:cstheme="minorHAnsi"/>
        </w:rPr>
        <w:t xml:space="preserve">osoby povinny strpět zásah do nedotknutelnosti obydlí, bude-li to v rámci </w:t>
      </w:r>
      <w:r w:rsidR="003608C3" w:rsidRPr="005F0308">
        <w:rPr>
          <w:rFonts w:cstheme="minorHAnsi"/>
        </w:rPr>
        <w:t xml:space="preserve">ověření </w:t>
      </w:r>
      <w:r w:rsidR="00AF1E6A" w:rsidRPr="005F0308">
        <w:rPr>
          <w:rFonts w:cstheme="minorHAnsi"/>
        </w:rPr>
        <w:t>nezbytné.</w:t>
      </w:r>
    </w:p>
    <w:p w:rsidR="00C56DB4" w:rsidRPr="005F0308" w:rsidRDefault="00AF1E6A" w:rsidP="00C56DB4">
      <w:pPr>
        <w:spacing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Povinnosti </w:t>
      </w:r>
      <w:r w:rsidR="003608C3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osoby:</w:t>
      </w:r>
    </w:p>
    <w:p w:rsidR="00AF1E6A" w:rsidRPr="005F0308" w:rsidRDefault="00AF1E6A" w:rsidP="00C56DB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 xml:space="preserve">poskytnout v nezbytném rozsahu materiální a technické zabezpečení pro výkon </w:t>
      </w:r>
      <w:r w:rsidR="00427769" w:rsidRPr="005F0308">
        <w:rPr>
          <w:rFonts w:cstheme="minorHAnsi"/>
        </w:rPr>
        <w:t>ověření</w:t>
      </w:r>
      <w:r w:rsidRPr="005F0308">
        <w:rPr>
          <w:rFonts w:cstheme="minorHAnsi"/>
        </w:rPr>
        <w:t>;</w:t>
      </w:r>
    </w:p>
    <w:p w:rsidR="00AF1E6A" w:rsidRPr="005F0308" w:rsidRDefault="00AF1E6A" w:rsidP="00C56DB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 xml:space="preserve">oznámit písemnou formou Správci skutečnosti nasvědčující podjatosti </w:t>
      </w:r>
      <w:r w:rsidR="005E5ACC" w:rsidRPr="005F0308">
        <w:rPr>
          <w:rFonts w:cstheme="minorHAnsi"/>
        </w:rPr>
        <w:t>ověřovatele</w:t>
      </w:r>
      <w:r w:rsidRPr="005F0308">
        <w:rPr>
          <w:rFonts w:cstheme="minorHAnsi"/>
        </w:rPr>
        <w:t>;</w:t>
      </w:r>
    </w:p>
    <w:p w:rsidR="00AF1E6A" w:rsidRPr="005F0308" w:rsidRDefault="00AF1E6A" w:rsidP="00170EA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 xml:space="preserve">přijmout opatření k odstranění nedostatků zjištěných při </w:t>
      </w:r>
      <w:r w:rsidR="005E5ACC" w:rsidRPr="005F0308">
        <w:rPr>
          <w:rFonts w:cstheme="minorHAnsi"/>
        </w:rPr>
        <w:t>ověření</w:t>
      </w:r>
      <w:r w:rsidRPr="005F0308">
        <w:rPr>
          <w:rFonts w:cstheme="minorHAnsi"/>
        </w:rPr>
        <w:t>, nejpozději ve lhůtě</w:t>
      </w:r>
      <w:r w:rsidR="00170EA0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 xml:space="preserve">stanovené </w:t>
      </w:r>
      <w:r w:rsidR="005E5ACC" w:rsidRPr="005F0308">
        <w:rPr>
          <w:rFonts w:cstheme="minorHAnsi"/>
        </w:rPr>
        <w:t>ověřovatelem</w:t>
      </w:r>
      <w:r w:rsidRPr="005F0308">
        <w:rPr>
          <w:rFonts w:cstheme="minorHAnsi"/>
        </w:rPr>
        <w:t>;</w:t>
      </w:r>
    </w:p>
    <w:p w:rsidR="00AF1E6A" w:rsidRPr="005F0308" w:rsidRDefault="00AF1E6A" w:rsidP="00EE7D6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 xml:space="preserve">písemně informovat </w:t>
      </w:r>
      <w:r w:rsidR="00F67DF4" w:rsidRPr="005F0308">
        <w:rPr>
          <w:rFonts w:cstheme="minorHAnsi"/>
        </w:rPr>
        <w:t>Správce</w:t>
      </w:r>
      <w:r w:rsidRPr="005F0308">
        <w:rPr>
          <w:rFonts w:cstheme="minorHAnsi"/>
        </w:rPr>
        <w:t xml:space="preserve"> o přijetí opatření k odstranění nedostatků a o jejich</w:t>
      </w:r>
      <w:r w:rsidR="00170EA0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splnění ve stanovených lhůtách.</w:t>
      </w:r>
    </w:p>
    <w:p w:rsidR="00AF1E6A" w:rsidRPr="00AF1E6A" w:rsidRDefault="00AF1E6A" w:rsidP="00170EA0">
      <w:pPr>
        <w:spacing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Práva </w:t>
      </w:r>
      <w:r w:rsidR="005E5ACC" w:rsidRPr="005F0308">
        <w:rPr>
          <w:rFonts w:cstheme="minorHAnsi"/>
        </w:rPr>
        <w:t>ověřované</w:t>
      </w:r>
      <w:r w:rsidRPr="005F0308">
        <w:rPr>
          <w:rFonts w:cstheme="minorHAnsi"/>
        </w:rPr>
        <w:t xml:space="preserve"> osoby:</w:t>
      </w:r>
    </w:p>
    <w:p w:rsidR="00AF1E6A" w:rsidRDefault="00AF1E6A" w:rsidP="00170EA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AF1E6A">
        <w:rPr>
          <w:rFonts w:cstheme="minorHAnsi"/>
        </w:rPr>
        <w:t>v případě zjištění ned</w:t>
      </w:r>
      <w:r w:rsidR="005E5ACC">
        <w:rPr>
          <w:rFonts w:cstheme="minorHAnsi"/>
        </w:rPr>
        <w:t>ostatků podat proti protokolu o</w:t>
      </w:r>
      <w:r w:rsidRPr="00AF1E6A">
        <w:rPr>
          <w:rFonts w:cstheme="minorHAnsi"/>
        </w:rPr>
        <w:t>důvodněné námitky ve lhůtě do 5</w:t>
      </w:r>
      <w:r w:rsidR="00170EA0">
        <w:rPr>
          <w:rFonts w:cstheme="minorHAnsi"/>
        </w:rPr>
        <w:t xml:space="preserve"> </w:t>
      </w:r>
      <w:r w:rsidRPr="00170EA0">
        <w:rPr>
          <w:rFonts w:cstheme="minorHAnsi"/>
        </w:rPr>
        <w:t>kalendářních dnů ode dne převzetí.</w:t>
      </w:r>
    </w:p>
    <w:p w:rsidR="00D77A13" w:rsidRDefault="00D77A13" w:rsidP="00D77A13">
      <w:pPr>
        <w:pStyle w:val="Odstavecseseznamem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</w:rPr>
      </w:pPr>
    </w:p>
    <w:p w:rsidR="00D77A13" w:rsidRDefault="00D77A13" w:rsidP="00D77A13">
      <w:pPr>
        <w:pStyle w:val="Odstavecseseznamem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</w:rPr>
      </w:pPr>
    </w:p>
    <w:p w:rsidR="00D77A13" w:rsidRDefault="00D77A13" w:rsidP="00D77A13">
      <w:pPr>
        <w:pStyle w:val="Odstavecseseznamem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</w:rPr>
      </w:pPr>
    </w:p>
    <w:p w:rsidR="00CD7334" w:rsidRPr="00170EA0" w:rsidRDefault="00CD7334" w:rsidP="00CD7334">
      <w:pPr>
        <w:pStyle w:val="Odstavecseseznamem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</w:rPr>
      </w:pPr>
    </w:p>
    <w:p w:rsidR="00AF1E6A" w:rsidRPr="005F0308" w:rsidRDefault="00AF1E6A" w:rsidP="00806AC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cstheme="minorHAnsi"/>
          <w:b/>
          <w:bCs/>
        </w:rPr>
      </w:pPr>
      <w:r w:rsidRPr="005F0308">
        <w:rPr>
          <w:rFonts w:cstheme="minorHAnsi"/>
          <w:b/>
          <w:bCs/>
        </w:rPr>
        <w:t xml:space="preserve">Postup </w:t>
      </w:r>
      <w:r w:rsidR="00852977" w:rsidRPr="005F0308">
        <w:rPr>
          <w:rFonts w:cstheme="minorHAnsi"/>
          <w:b/>
        </w:rPr>
        <w:t>ověření</w:t>
      </w:r>
      <w:r w:rsidRPr="005F0308">
        <w:rPr>
          <w:rFonts w:cstheme="minorHAnsi"/>
          <w:b/>
          <w:bCs/>
        </w:rPr>
        <w:t xml:space="preserve"> na místě</w:t>
      </w:r>
    </w:p>
    <w:p w:rsidR="00AF1E6A" w:rsidRPr="005F0308" w:rsidRDefault="00AF1E6A" w:rsidP="00794F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Správce na příslušné straně hranice vypracuje plán </w:t>
      </w:r>
      <w:r w:rsidR="00852977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vždy po ukončení kontrahování</w:t>
      </w:r>
      <w:r w:rsidR="00794FDD" w:rsidRPr="005F0308">
        <w:rPr>
          <w:rFonts w:cstheme="minorHAnsi"/>
        </w:rPr>
        <w:t xml:space="preserve"> malých </w:t>
      </w:r>
      <w:r w:rsidRPr="005F0308">
        <w:rPr>
          <w:rFonts w:cstheme="minorHAnsi"/>
        </w:rPr>
        <w:t xml:space="preserve">projektů, schválených RV, v jednom kole výzvy. Plán </w:t>
      </w:r>
      <w:r w:rsidR="00852977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vychází z</w:t>
      </w:r>
      <w:r w:rsidR="00794FDD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analýzy</w:t>
      </w:r>
      <w:r w:rsidR="00794FDD" w:rsidRPr="005F0308">
        <w:rPr>
          <w:rFonts w:cstheme="minorHAnsi"/>
        </w:rPr>
        <w:t xml:space="preserve"> rizik</w:t>
      </w:r>
      <w:r w:rsidRPr="005F0308">
        <w:rPr>
          <w:rFonts w:cstheme="minorHAnsi"/>
        </w:rPr>
        <w:t xml:space="preserve">, na základě které se </w:t>
      </w:r>
      <w:r w:rsidR="0009481C" w:rsidRPr="005F0308">
        <w:rPr>
          <w:rFonts w:cstheme="minorHAnsi"/>
        </w:rPr>
        <w:t xml:space="preserve">stanoví vybraný vzorek </w:t>
      </w:r>
      <w:r w:rsidRPr="005F0308">
        <w:rPr>
          <w:rFonts w:cstheme="minorHAnsi"/>
        </w:rPr>
        <w:t xml:space="preserve">těch </w:t>
      </w:r>
      <w:r w:rsidR="00794FDD" w:rsidRPr="005F0308">
        <w:rPr>
          <w:rFonts w:cstheme="minorHAnsi"/>
        </w:rPr>
        <w:t xml:space="preserve">malých </w:t>
      </w:r>
      <w:r w:rsidRPr="005F0308">
        <w:rPr>
          <w:rFonts w:cstheme="minorHAnsi"/>
        </w:rPr>
        <w:t>projektů, které budou označeny</w:t>
      </w:r>
      <w:r w:rsidR="00794FDD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nejvyšší mírou rizika.</w:t>
      </w:r>
    </w:p>
    <w:p w:rsidR="00AF1E6A" w:rsidRPr="005F0308" w:rsidRDefault="001C36DF" w:rsidP="00AF1E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Ověřovatel</w:t>
      </w:r>
      <w:r w:rsidR="00AF1E6A" w:rsidRPr="005F0308">
        <w:rPr>
          <w:rFonts w:cstheme="minorHAnsi"/>
        </w:rPr>
        <w:t xml:space="preserve"> se nahlásí nejpozději 2 pracovní dny předem telefonicky a následně to potvrdí</w:t>
      </w:r>
      <w:r w:rsidR="00916396" w:rsidRPr="005F0308">
        <w:rPr>
          <w:rFonts w:cstheme="minorHAnsi"/>
        </w:rPr>
        <w:t xml:space="preserve"> </w:t>
      </w:r>
      <w:r w:rsidR="00AF1E6A" w:rsidRPr="005F0308">
        <w:rPr>
          <w:rFonts w:cstheme="minorHAnsi"/>
        </w:rPr>
        <w:t xml:space="preserve">odesláním oznámení o </w:t>
      </w:r>
      <w:r w:rsidRPr="005F0308">
        <w:rPr>
          <w:rFonts w:cstheme="minorHAnsi"/>
        </w:rPr>
        <w:t>ověření</w:t>
      </w:r>
      <w:r w:rsidR="00AF1E6A" w:rsidRPr="005F0308">
        <w:rPr>
          <w:rFonts w:cstheme="minorHAnsi"/>
        </w:rPr>
        <w:t>.</w:t>
      </w:r>
    </w:p>
    <w:p w:rsidR="00AF1E6A" w:rsidRPr="005F0308" w:rsidRDefault="001C36DF" w:rsidP="0091639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Ověř</w:t>
      </w:r>
      <w:r w:rsidR="00217E0C" w:rsidRPr="005F0308">
        <w:rPr>
          <w:rFonts w:cstheme="minorHAnsi"/>
        </w:rPr>
        <w:t xml:space="preserve">ovatel </w:t>
      </w:r>
      <w:r w:rsidR="00AF1E6A" w:rsidRPr="005F0308">
        <w:rPr>
          <w:rFonts w:cstheme="minorHAnsi"/>
        </w:rPr>
        <w:t>se prokáže průkazem.</w:t>
      </w:r>
    </w:p>
    <w:p w:rsidR="00AF1E6A" w:rsidRPr="005F0308" w:rsidRDefault="00AF1E6A" w:rsidP="009C5F4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Seznámí </w:t>
      </w:r>
      <w:r w:rsidR="000C0D55" w:rsidRPr="005F0308">
        <w:rPr>
          <w:rFonts w:cstheme="minorHAnsi"/>
        </w:rPr>
        <w:t>konečného uživatele</w:t>
      </w:r>
      <w:r w:rsidRPr="005F0308">
        <w:rPr>
          <w:rFonts w:cstheme="minorHAnsi"/>
        </w:rPr>
        <w:t xml:space="preserve"> s obsahem </w:t>
      </w:r>
      <w:r w:rsidR="00217E0C" w:rsidRPr="005F0308">
        <w:rPr>
          <w:rFonts w:cstheme="minorHAnsi"/>
        </w:rPr>
        <w:t>ověření</w:t>
      </w:r>
      <w:r w:rsidRPr="005F0308">
        <w:rPr>
          <w:rFonts w:cstheme="minorHAnsi"/>
        </w:rPr>
        <w:t>.</w:t>
      </w:r>
    </w:p>
    <w:p w:rsidR="00AF1E6A" w:rsidRPr="00AF1E6A" w:rsidRDefault="00AF1E6A" w:rsidP="009C5F4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>Realizuje fyzick</w:t>
      </w:r>
      <w:r w:rsidR="00217E0C" w:rsidRPr="005F0308">
        <w:rPr>
          <w:rFonts w:cstheme="minorHAnsi"/>
        </w:rPr>
        <w:t>é</w:t>
      </w:r>
      <w:r w:rsidRPr="005F0308">
        <w:rPr>
          <w:rFonts w:cstheme="minorHAnsi"/>
        </w:rPr>
        <w:t xml:space="preserve"> </w:t>
      </w:r>
      <w:r w:rsidR="00217E0C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</w:t>
      </w:r>
      <w:r w:rsidR="000C0D55" w:rsidRPr="005F0308">
        <w:rPr>
          <w:rFonts w:cstheme="minorHAnsi"/>
        </w:rPr>
        <w:t>malého</w:t>
      </w:r>
      <w:r w:rsidR="000C0D55">
        <w:rPr>
          <w:rFonts w:cstheme="minorHAnsi"/>
        </w:rPr>
        <w:t xml:space="preserve"> </w:t>
      </w:r>
      <w:r w:rsidRPr="00AF1E6A">
        <w:rPr>
          <w:rFonts w:cstheme="minorHAnsi"/>
        </w:rPr>
        <w:t>projektu.</w:t>
      </w:r>
    </w:p>
    <w:p w:rsidR="00AF1E6A" w:rsidRPr="005F0308" w:rsidRDefault="00AF1E6A" w:rsidP="00AF1E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0D55">
        <w:rPr>
          <w:rFonts w:cstheme="minorHAnsi"/>
        </w:rPr>
        <w:t>Z každé</w:t>
      </w:r>
      <w:r w:rsidR="00217E0C">
        <w:rPr>
          <w:rFonts w:cstheme="minorHAnsi"/>
        </w:rPr>
        <w:t>ho</w:t>
      </w:r>
      <w:r w:rsidRPr="000C0D55">
        <w:rPr>
          <w:rFonts w:cstheme="minorHAnsi"/>
        </w:rPr>
        <w:t xml:space="preserve"> </w:t>
      </w:r>
      <w:r w:rsidR="00217E0C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na místě je</w:t>
      </w:r>
      <w:r w:rsidR="000C0D55" w:rsidRPr="005F0308">
        <w:rPr>
          <w:rFonts w:cstheme="minorHAnsi"/>
        </w:rPr>
        <w:t xml:space="preserve"> </w:t>
      </w:r>
      <w:r w:rsidR="008405B5" w:rsidRPr="005F0308">
        <w:rPr>
          <w:rFonts w:cstheme="minorHAnsi"/>
        </w:rPr>
        <w:t>vyhotoven</w:t>
      </w:r>
      <w:r w:rsidR="00852585" w:rsidRPr="005F0308">
        <w:rPr>
          <w:rFonts w:cstheme="minorHAnsi"/>
        </w:rPr>
        <w:t xml:space="preserve"> písemný</w:t>
      </w:r>
      <w:r w:rsidRPr="005F0308">
        <w:rPr>
          <w:rFonts w:cstheme="minorHAnsi"/>
        </w:rPr>
        <w:t xml:space="preserve"> Z</w:t>
      </w:r>
      <w:r w:rsidR="00852585" w:rsidRPr="005F0308">
        <w:rPr>
          <w:rFonts w:cstheme="minorHAnsi"/>
        </w:rPr>
        <w:t>ápis</w:t>
      </w:r>
      <w:r w:rsidRPr="005F0308">
        <w:rPr>
          <w:rFonts w:cstheme="minorHAnsi"/>
        </w:rPr>
        <w:t xml:space="preserve"> z </w:t>
      </w:r>
      <w:r w:rsidR="00217E0C" w:rsidRPr="005F0308">
        <w:rPr>
          <w:rFonts w:cstheme="minorHAnsi"/>
        </w:rPr>
        <w:t>ověření</w:t>
      </w:r>
      <w:r w:rsidRPr="005F0308">
        <w:rPr>
          <w:rFonts w:cstheme="minorHAnsi"/>
        </w:rPr>
        <w:t xml:space="preserve"> </w:t>
      </w:r>
      <w:r w:rsidR="00852585" w:rsidRPr="005F0308">
        <w:rPr>
          <w:rFonts w:cstheme="minorHAnsi"/>
        </w:rPr>
        <w:t xml:space="preserve">malého projektu </w:t>
      </w:r>
      <w:r w:rsidRPr="005F0308">
        <w:rPr>
          <w:rFonts w:cstheme="minorHAnsi"/>
        </w:rPr>
        <w:t>na místě.</w:t>
      </w:r>
      <w:r w:rsidR="008405B5" w:rsidRPr="005F0308">
        <w:rPr>
          <w:rFonts w:cstheme="minorHAnsi"/>
        </w:rPr>
        <w:t xml:space="preserve"> </w:t>
      </w:r>
    </w:p>
    <w:p w:rsidR="00AF1E6A" w:rsidRPr="005F0308" w:rsidRDefault="00AF1E6A" w:rsidP="00AF1E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0308">
        <w:rPr>
          <w:rFonts w:cstheme="minorHAnsi"/>
        </w:rPr>
        <w:t xml:space="preserve"> V případě zjištěných nedostatků určí podle jejich závažnosti postup pro odstranění a termín,</w:t>
      </w:r>
      <w:r w:rsidR="000C0D55" w:rsidRPr="005F0308">
        <w:rPr>
          <w:rFonts w:cstheme="minorHAnsi"/>
        </w:rPr>
        <w:t xml:space="preserve"> </w:t>
      </w:r>
      <w:r w:rsidRPr="005F0308">
        <w:rPr>
          <w:rFonts w:cstheme="minorHAnsi"/>
        </w:rPr>
        <w:t>do kdy budou odstraněny.</w:t>
      </w:r>
    </w:p>
    <w:p w:rsidR="00AF1E6A" w:rsidRDefault="00AF1E6A" w:rsidP="00CD733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5F0308">
        <w:rPr>
          <w:rFonts w:cstheme="minorHAnsi"/>
        </w:rPr>
        <w:t>V případě nedodržení</w:t>
      </w:r>
      <w:r w:rsidRPr="00AF1E6A">
        <w:rPr>
          <w:rFonts w:cstheme="minorHAnsi"/>
        </w:rPr>
        <w:t xml:space="preserve"> termínu a odstranění nedostatků bude přistoupeno k sankčnímu řešení.</w:t>
      </w:r>
    </w:p>
    <w:p w:rsidR="00CD7334" w:rsidRPr="00AF1E6A" w:rsidRDefault="00CD7334" w:rsidP="00CD733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1E6A" w:rsidRPr="00B24F88" w:rsidRDefault="00AF1E6A" w:rsidP="00EE7D6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cstheme="minorHAnsi"/>
          <w:b/>
          <w:bCs/>
        </w:rPr>
      </w:pPr>
      <w:r w:rsidRPr="00B24F88">
        <w:rPr>
          <w:rFonts w:cstheme="minorHAnsi"/>
          <w:b/>
        </w:rPr>
        <w:t>Průběh</w:t>
      </w:r>
      <w:r w:rsidRPr="00B24F88">
        <w:rPr>
          <w:rFonts w:cstheme="minorHAnsi"/>
          <w:b/>
          <w:bCs/>
        </w:rPr>
        <w:t xml:space="preserve"> </w:t>
      </w:r>
      <w:r w:rsidR="00217E0C" w:rsidRPr="00B24F88">
        <w:rPr>
          <w:rFonts w:cstheme="minorHAnsi"/>
          <w:b/>
        </w:rPr>
        <w:t>ověření</w:t>
      </w:r>
      <w:r w:rsidR="00217E0C" w:rsidRPr="00B24F88">
        <w:rPr>
          <w:rFonts w:cstheme="minorHAnsi"/>
          <w:b/>
          <w:bCs/>
        </w:rPr>
        <w:t xml:space="preserve"> </w:t>
      </w:r>
      <w:r w:rsidRPr="00B24F88">
        <w:rPr>
          <w:rFonts w:cstheme="minorHAnsi"/>
          <w:b/>
          <w:bCs/>
        </w:rPr>
        <w:t>na místě</w:t>
      </w:r>
    </w:p>
    <w:p w:rsidR="00AF1E6A" w:rsidRPr="00B24F88" w:rsidRDefault="00AF1E6A" w:rsidP="0070541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B24F88">
        <w:rPr>
          <w:rFonts w:cstheme="minorHAnsi"/>
          <w:b/>
        </w:rPr>
        <w:t xml:space="preserve">Zahájení </w:t>
      </w:r>
      <w:r w:rsidR="00217E0C" w:rsidRPr="00B24F88">
        <w:rPr>
          <w:rFonts w:cstheme="minorHAnsi"/>
          <w:b/>
        </w:rPr>
        <w:t>ověření</w:t>
      </w:r>
    </w:p>
    <w:p w:rsidR="00AF1E6A" w:rsidRPr="00B24F88" w:rsidRDefault="00217E0C" w:rsidP="00EE7D69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Ověření je zahájeno</w:t>
      </w:r>
      <w:r w:rsidR="00AF1E6A" w:rsidRPr="00B24F88">
        <w:rPr>
          <w:rFonts w:cstheme="minorHAnsi"/>
        </w:rPr>
        <w:t xml:space="preserve"> předložením originálu pověření k výkonu </w:t>
      </w:r>
      <w:r w:rsidR="000F3120" w:rsidRPr="00B24F88">
        <w:rPr>
          <w:rFonts w:cstheme="minorHAnsi"/>
        </w:rPr>
        <w:t>ověření</w:t>
      </w:r>
      <w:r w:rsidR="00AF1E6A" w:rsidRPr="00B24F88">
        <w:rPr>
          <w:rFonts w:cstheme="minorHAnsi"/>
        </w:rPr>
        <w:t xml:space="preserve">. Vedoucí </w:t>
      </w:r>
      <w:r w:rsidR="000F3120" w:rsidRPr="00B24F88">
        <w:rPr>
          <w:rFonts w:cstheme="minorHAnsi"/>
        </w:rPr>
        <w:t>ověřovací</w:t>
      </w:r>
      <w:r w:rsidR="00AF1E6A" w:rsidRPr="00B24F88">
        <w:rPr>
          <w:rFonts w:cstheme="minorHAnsi"/>
        </w:rPr>
        <w:t xml:space="preserve"> skupiny</w:t>
      </w:r>
      <w:r w:rsidR="00EE7D69" w:rsidRPr="00B24F88">
        <w:rPr>
          <w:rFonts w:cstheme="minorHAnsi"/>
        </w:rPr>
        <w:t xml:space="preserve"> </w:t>
      </w:r>
      <w:r w:rsidR="00AF1E6A" w:rsidRPr="00B24F88">
        <w:rPr>
          <w:rFonts w:cstheme="minorHAnsi"/>
        </w:rPr>
        <w:t xml:space="preserve">vymezí předmět a kritéria </w:t>
      </w:r>
      <w:r w:rsidR="000F3120" w:rsidRPr="00B24F88">
        <w:rPr>
          <w:rFonts w:cstheme="minorHAnsi"/>
        </w:rPr>
        <w:t>ověření</w:t>
      </w:r>
      <w:r w:rsidR="00AF1E6A" w:rsidRPr="00B24F88">
        <w:rPr>
          <w:rFonts w:cstheme="minorHAnsi"/>
        </w:rPr>
        <w:t xml:space="preserve">, vyžádá si od </w:t>
      </w:r>
      <w:r w:rsidR="000F3120" w:rsidRPr="00B24F88">
        <w:rPr>
          <w:rFonts w:cstheme="minorHAnsi"/>
        </w:rPr>
        <w:t>ověřované</w:t>
      </w:r>
      <w:r w:rsidR="00AF1E6A" w:rsidRPr="00B24F88">
        <w:rPr>
          <w:rFonts w:cstheme="minorHAnsi"/>
        </w:rPr>
        <w:t xml:space="preserve"> osoby potřebnou dokumentaci a</w:t>
      </w:r>
      <w:r w:rsidR="00EE7D69" w:rsidRPr="00B24F88">
        <w:rPr>
          <w:rFonts w:cstheme="minorHAnsi"/>
        </w:rPr>
        <w:t xml:space="preserve"> </w:t>
      </w:r>
      <w:r w:rsidR="00AF1E6A" w:rsidRPr="00B24F88">
        <w:rPr>
          <w:rFonts w:cstheme="minorHAnsi"/>
        </w:rPr>
        <w:t xml:space="preserve">související interní předpisy. </w:t>
      </w:r>
      <w:r w:rsidR="000F3120" w:rsidRPr="00B24F88">
        <w:rPr>
          <w:rFonts w:cstheme="minorHAnsi"/>
        </w:rPr>
        <w:t>Ověřovací</w:t>
      </w:r>
      <w:r w:rsidR="00AF1E6A" w:rsidRPr="00B24F88">
        <w:rPr>
          <w:rFonts w:cstheme="minorHAnsi"/>
        </w:rPr>
        <w:t xml:space="preserve"> skupina vypracuje </w:t>
      </w:r>
      <w:r w:rsidR="0044399A" w:rsidRPr="00B24F88">
        <w:rPr>
          <w:rFonts w:cstheme="minorHAnsi"/>
        </w:rPr>
        <w:t>Zápis</w:t>
      </w:r>
      <w:r w:rsidR="00AF1E6A" w:rsidRPr="00B24F88">
        <w:rPr>
          <w:rFonts w:cstheme="minorHAnsi"/>
        </w:rPr>
        <w:t xml:space="preserve"> z </w:t>
      </w:r>
      <w:r w:rsidR="000F3120" w:rsidRPr="00B24F88">
        <w:rPr>
          <w:rFonts w:cstheme="minorHAnsi"/>
        </w:rPr>
        <w:t>ověření</w:t>
      </w:r>
      <w:r w:rsidR="00AF1E6A" w:rsidRPr="00B24F88">
        <w:rPr>
          <w:rFonts w:cstheme="minorHAnsi"/>
        </w:rPr>
        <w:t xml:space="preserve"> </w:t>
      </w:r>
      <w:r w:rsidR="0044399A" w:rsidRPr="00B24F88">
        <w:rPr>
          <w:rFonts w:cstheme="minorHAnsi"/>
        </w:rPr>
        <w:t xml:space="preserve">malého projektu </w:t>
      </w:r>
      <w:r w:rsidR="00AF1E6A" w:rsidRPr="00B24F88">
        <w:rPr>
          <w:rFonts w:cstheme="minorHAnsi"/>
        </w:rPr>
        <w:t>na místě včetně návrhu</w:t>
      </w:r>
      <w:r w:rsidR="00EE7D69" w:rsidRPr="00B24F88">
        <w:rPr>
          <w:rFonts w:cstheme="minorHAnsi"/>
        </w:rPr>
        <w:t xml:space="preserve"> </w:t>
      </w:r>
      <w:r w:rsidR="00AF1E6A" w:rsidRPr="00B24F88">
        <w:rPr>
          <w:rFonts w:cstheme="minorHAnsi"/>
        </w:rPr>
        <w:t>opatření k nápravě.</w:t>
      </w:r>
    </w:p>
    <w:p w:rsidR="00EE7D69" w:rsidRPr="00B24F88" w:rsidRDefault="005F0308" w:rsidP="0070541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B24F88">
        <w:rPr>
          <w:rFonts w:cstheme="minorHAnsi"/>
          <w:b/>
        </w:rPr>
        <w:t xml:space="preserve">Zápis z </w:t>
      </w:r>
      <w:r w:rsidR="00894EBD" w:rsidRPr="00B24F88">
        <w:rPr>
          <w:rFonts w:cstheme="minorHAnsi"/>
          <w:b/>
        </w:rPr>
        <w:t xml:space="preserve">ověření </w:t>
      </w:r>
      <w:r w:rsidR="00EE7D69" w:rsidRPr="00B24F88">
        <w:rPr>
          <w:rFonts w:cstheme="minorHAnsi"/>
          <w:b/>
        </w:rPr>
        <w:t>malého projektu na místě</w:t>
      </w:r>
    </w:p>
    <w:p w:rsidR="00AF1E6A" w:rsidRPr="00AF1E6A" w:rsidRDefault="00AF1E6A" w:rsidP="00003792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Z</w:t>
      </w:r>
      <w:r w:rsidR="0044399A" w:rsidRPr="00B24F88">
        <w:rPr>
          <w:rFonts w:cstheme="minorHAnsi"/>
        </w:rPr>
        <w:t>ápis</w:t>
      </w:r>
      <w:r w:rsidRPr="00B24F88">
        <w:rPr>
          <w:rFonts w:cstheme="minorHAnsi"/>
        </w:rPr>
        <w:t xml:space="preserve"> z </w:t>
      </w:r>
      <w:r w:rsidR="00894EBD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</w:t>
      </w:r>
      <w:r w:rsidR="0044399A" w:rsidRPr="00B24F88">
        <w:rPr>
          <w:rFonts w:cstheme="minorHAnsi"/>
        </w:rPr>
        <w:t>malého projektu na místě je vyhotoven</w:t>
      </w:r>
      <w:r w:rsidRPr="00B24F88">
        <w:rPr>
          <w:rFonts w:cstheme="minorHAnsi"/>
        </w:rPr>
        <w:t xml:space="preserve"> ve 2 </w:t>
      </w:r>
      <w:r w:rsidR="0044399A" w:rsidRPr="00B24F88">
        <w:rPr>
          <w:rFonts w:cstheme="minorHAnsi"/>
        </w:rPr>
        <w:t>stejnopisech</w:t>
      </w:r>
      <w:r w:rsidRPr="00B24F88">
        <w:rPr>
          <w:rFonts w:cstheme="minorHAnsi"/>
        </w:rPr>
        <w:t xml:space="preserve"> majících povahu originálu.</w:t>
      </w:r>
      <w:r w:rsidR="0044399A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Jeden stejnopis je určen pro </w:t>
      </w:r>
      <w:r w:rsidR="00894EBD" w:rsidRPr="00B24F88">
        <w:rPr>
          <w:rFonts w:cstheme="minorHAnsi"/>
        </w:rPr>
        <w:t>ověřovanou</w:t>
      </w:r>
      <w:r w:rsidRPr="00B24F88">
        <w:rPr>
          <w:rFonts w:cstheme="minorHAnsi"/>
        </w:rPr>
        <w:t xml:space="preserve"> osobu a druhý stejnopis si ponechá </w:t>
      </w:r>
      <w:r w:rsidR="004B6E93" w:rsidRPr="00B24F88">
        <w:rPr>
          <w:rFonts w:cstheme="minorHAnsi"/>
        </w:rPr>
        <w:t>Správce ve složce malého projektu</w:t>
      </w:r>
      <w:r w:rsidRPr="00B24F88">
        <w:rPr>
          <w:rFonts w:cstheme="minorHAnsi"/>
        </w:rPr>
        <w:t>. Za</w:t>
      </w:r>
      <w:r w:rsidR="004B6E93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vyhotovení </w:t>
      </w:r>
      <w:r w:rsidR="004B6E93" w:rsidRPr="00B24F88">
        <w:rPr>
          <w:rFonts w:cstheme="minorHAnsi"/>
        </w:rPr>
        <w:t>zápisu</w:t>
      </w:r>
      <w:r w:rsidRPr="00B24F88">
        <w:rPr>
          <w:rFonts w:cstheme="minorHAnsi"/>
        </w:rPr>
        <w:t>, za je</w:t>
      </w:r>
      <w:r w:rsidR="004B6E93" w:rsidRPr="00B24F88">
        <w:rPr>
          <w:rFonts w:cstheme="minorHAnsi"/>
        </w:rPr>
        <w:t>ho</w:t>
      </w:r>
      <w:r w:rsidRPr="00B24F88">
        <w:rPr>
          <w:rFonts w:cstheme="minorHAnsi"/>
        </w:rPr>
        <w:t xml:space="preserve"> správnost, seznámení </w:t>
      </w:r>
      <w:r w:rsidR="00894EBD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 s obsahem </w:t>
      </w:r>
      <w:r w:rsidR="004B6E93" w:rsidRPr="00B24F88">
        <w:rPr>
          <w:rFonts w:cstheme="minorHAnsi"/>
        </w:rPr>
        <w:t>zápisu</w:t>
      </w:r>
      <w:r w:rsidRPr="00B24F88">
        <w:rPr>
          <w:rFonts w:cstheme="minorHAnsi"/>
        </w:rPr>
        <w:t>, předání</w:t>
      </w:r>
      <w:r w:rsidR="004B6E93" w:rsidRPr="00B24F88">
        <w:rPr>
          <w:rFonts w:cstheme="minorHAnsi"/>
        </w:rPr>
        <w:t xml:space="preserve"> zápisu</w:t>
      </w:r>
      <w:r w:rsidRPr="00B24F88">
        <w:rPr>
          <w:rFonts w:cstheme="minorHAnsi"/>
        </w:rPr>
        <w:t xml:space="preserve"> </w:t>
      </w:r>
      <w:r w:rsidR="00894EBD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osobě, případně za poučení </w:t>
      </w:r>
      <w:r w:rsidR="005F4547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 o nutnosti přijmout nápravná</w:t>
      </w:r>
      <w:r w:rsidR="00003792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opatření, stanovení l</w:t>
      </w:r>
      <w:r w:rsidR="00882488" w:rsidRPr="00B24F88">
        <w:rPr>
          <w:rFonts w:cstheme="minorHAnsi"/>
        </w:rPr>
        <w:t>hůty pro tuto nápravu, následné</w:t>
      </w:r>
      <w:r w:rsidRPr="00B24F88">
        <w:rPr>
          <w:rFonts w:cstheme="minorHAnsi"/>
        </w:rPr>
        <w:t xml:space="preserve"> </w:t>
      </w:r>
      <w:r w:rsidR="00882488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provedení nápravných opatření a</w:t>
      </w:r>
      <w:r w:rsidR="00003792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roz</w:t>
      </w:r>
      <w:r w:rsidR="00882488" w:rsidRPr="00B24F88">
        <w:rPr>
          <w:rFonts w:cstheme="minorHAnsi"/>
        </w:rPr>
        <w:t>hodnutí, zda je potřeba opětovné</w:t>
      </w:r>
      <w:r w:rsidR="005F0308" w:rsidRPr="00B24F88">
        <w:rPr>
          <w:rFonts w:cstheme="minorHAnsi"/>
        </w:rPr>
        <w:t xml:space="preserve"> </w:t>
      </w:r>
      <w:r w:rsidR="00882488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na místě, je zodpovědný vedoucí </w:t>
      </w:r>
      <w:r w:rsidR="001E7D73" w:rsidRPr="00B24F88">
        <w:rPr>
          <w:rFonts w:cstheme="minorHAnsi"/>
        </w:rPr>
        <w:t>ověřovací</w:t>
      </w:r>
      <w:r w:rsidRPr="00B24F88">
        <w:rPr>
          <w:rFonts w:cstheme="minorHAnsi"/>
        </w:rPr>
        <w:t xml:space="preserve"> skupiny.</w:t>
      </w:r>
    </w:p>
    <w:p w:rsidR="00AF1E6A" w:rsidRPr="00B24F88" w:rsidRDefault="00AF1E6A" w:rsidP="000021B3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Z</w:t>
      </w:r>
      <w:r w:rsidR="00003792" w:rsidRPr="00B24F88">
        <w:rPr>
          <w:rFonts w:cstheme="minorHAnsi"/>
        </w:rPr>
        <w:t>ápis</w:t>
      </w:r>
      <w:r w:rsidRPr="00B24F88">
        <w:rPr>
          <w:rFonts w:cstheme="minorHAnsi"/>
        </w:rPr>
        <w:t xml:space="preserve"> obsahuje </w:t>
      </w:r>
      <w:r w:rsidR="001A0C68" w:rsidRPr="00B24F88">
        <w:rPr>
          <w:rFonts w:cstheme="minorHAnsi"/>
        </w:rPr>
        <w:t>identifikační údaje</w:t>
      </w:r>
      <w:r w:rsidRPr="00B24F88">
        <w:rPr>
          <w:rFonts w:cstheme="minorHAnsi"/>
        </w:rPr>
        <w:t xml:space="preserve"> </w:t>
      </w:r>
      <w:r w:rsidR="001E7D73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</w:t>
      </w:r>
      <w:r w:rsidR="007D104D" w:rsidRPr="00B24F88">
        <w:rPr>
          <w:rFonts w:cstheme="minorHAnsi"/>
        </w:rPr>
        <w:t xml:space="preserve"> a malého projektu</w:t>
      </w:r>
      <w:r w:rsidRPr="00B24F88">
        <w:rPr>
          <w:rFonts w:cstheme="minorHAnsi"/>
        </w:rPr>
        <w:t xml:space="preserve">, předmět </w:t>
      </w:r>
      <w:r w:rsidR="001E7D73" w:rsidRPr="00B24F88">
        <w:rPr>
          <w:rFonts w:cstheme="minorHAnsi"/>
        </w:rPr>
        <w:t>ověření</w:t>
      </w:r>
      <w:r w:rsidRPr="00B24F88">
        <w:rPr>
          <w:rFonts w:cstheme="minorHAnsi"/>
        </w:rPr>
        <w:t>, popis</w:t>
      </w:r>
      <w:r w:rsidR="007D104D" w:rsidRPr="00B24F88">
        <w:rPr>
          <w:rFonts w:cstheme="minorHAnsi"/>
        </w:rPr>
        <w:t xml:space="preserve"> průběhu </w:t>
      </w:r>
      <w:r w:rsidR="001E7D73" w:rsidRPr="00B24F88">
        <w:rPr>
          <w:rFonts w:cstheme="minorHAnsi"/>
        </w:rPr>
        <w:t>ověření</w:t>
      </w:r>
      <w:r w:rsidR="007D104D" w:rsidRPr="00B24F88">
        <w:rPr>
          <w:rFonts w:cstheme="minorHAnsi"/>
        </w:rPr>
        <w:t xml:space="preserve">, popis </w:t>
      </w:r>
      <w:r w:rsidRPr="00B24F88">
        <w:rPr>
          <w:rFonts w:cstheme="minorHAnsi"/>
        </w:rPr>
        <w:t>nálezů, uvedení nápravný</w:t>
      </w:r>
      <w:r w:rsidR="007D104D" w:rsidRPr="00B24F88">
        <w:rPr>
          <w:rFonts w:cstheme="minorHAnsi"/>
        </w:rPr>
        <w:t>ch opatření s lhůtou pro jejich provedení atp</w:t>
      </w:r>
      <w:r w:rsidRPr="00B24F88">
        <w:rPr>
          <w:rFonts w:cstheme="minorHAnsi"/>
        </w:rPr>
        <w:t xml:space="preserve">. </w:t>
      </w:r>
      <w:r w:rsidR="00BF4A09" w:rsidRPr="00B24F88">
        <w:rPr>
          <w:rFonts w:cstheme="minorHAnsi"/>
        </w:rPr>
        <w:t>Ověřované</w:t>
      </w:r>
      <w:r w:rsidR="007D104D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osobě je z</w:t>
      </w:r>
      <w:r w:rsidR="00D97E5E" w:rsidRPr="00B24F88">
        <w:rPr>
          <w:rFonts w:cstheme="minorHAnsi"/>
        </w:rPr>
        <w:t>ápis</w:t>
      </w:r>
      <w:r w:rsidRPr="00B24F88">
        <w:rPr>
          <w:rFonts w:cstheme="minorHAnsi"/>
        </w:rPr>
        <w:t xml:space="preserve"> k sez</w:t>
      </w:r>
      <w:r w:rsidR="00D97E5E" w:rsidRPr="00B24F88">
        <w:rPr>
          <w:rFonts w:cstheme="minorHAnsi"/>
        </w:rPr>
        <w:t>námení se s jeho obsahem předán emailem</w:t>
      </w:r>
      <w:r w:rsidRPr="00B24F88">
        <w:rPr>
          <w:rFonts w:cstheme="minorHAnsi"/>
        </w:rPr>
        <w:t xml:space="preserve"> v termínu odvislém zejména k</w:t>
      </w:r>
      <w:r w:rsidR="00D97E5E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časové náročnosti zpracování zprávy a termínu doložení posledního vyžádaného dokumentu</w:t>
      </w:r>
      <w:r w:rsidR="000021B3" w:rsidRPr="00B24F88">
        <w:rPr>
          <w:rFonts w:cstheme="minorHAnsi"/>
        </w:rPr>
        <w:t>, tedy</w:t>
      </w:r>
      <w:r w:rsidR="00D97E5E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zpravidla do 30 kalendářních dnů od ukončení </w:t>
      </w:r>
      <w:r w:rsidR="00BF4A09" w:rsidRPr="00B24F88">
        <w:rPr>
          <w:rFonts w:cstheme="minorHAnsi"/>
        </w:rPr>
        <w:t>ověření</w:t>
      </w:r>
      <w:r w:rsidR="000021B3" w:rsidRPr="00B24F88">
        <w:rPr>
          <w:rFonts w:cstheme="minorHAnsi"/>
        </w:rPr>
        <w:t xml:space="preserve"> na místě</w:t>
      </w:r>
      <w:r w:rsidRPr="00B24F88">
        <w:rPr>
          <w:rFonts w:cstheme="minorHAnsi"/>
        </w:rPr>
        <w:t>, nejpozději však do 30 kalendářních</w:t>
      </w:r>
      <w:r w:rsidR="000021B3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dnů ode dne doložení posledního vyžádaného dokumentu.</w:t>
      </w:r>
      <w:r w:rsidR="006B63DC" w:rsidRPr="00B24F88">
        <w:rPr>
          <w:rFonts w:cstheme="minorHAnsi"/>
        </w:rPr>
        <w:t xml:space="preserve"> Po schválení obsahu zápisu vč. příloh </w:t>
      </w:r>
      <w:r w:rsidR="00BF4A09" w:rsidRPr="00B24F88">
        <w:rPr>
          <w:rFonts w:cstheme="minorHAnsi"/>
        </w:rPr>
        <w:t>ověřovanou</w:t>
      </w:r>
      <w:r w:rsidR="006B63DC" w:rsidRPr="00B24F88">
        <w:rPr>
          <w:rFonts w:cstheme="minorHAnsi"/>
        </w:rPr>
        <w:t xml:space="preserve"> osobu je zápis odeslán poštou k podpisu.</w:t>
      </w:r>
    </w:p>
    <w:p w:rsidR="00ED547B" w:rsidRPr="00B24F88" w:rsidRDefault="00AF1E6A" w:rsidP="0070541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B24F88">
        <w:rPr>
          <w:rFonts w:cstheme="minorHAnsi"/>
          <w:b/>
          <w:bCs/>
        </w:rPr>
        <w:t>Námitky</w:t>
      </w:r>
      <w:r w:rsidRPr="00B24F88">
        <w:rPr>
          <w:rFonts w:cstheme="minorHAnsi"/>
          <w:b/>
        </w:rPr>
        <w:t xml:space="preserve"> proti z</w:t>
      </w:r>
      <w:r w:rsidR="00806ACD" w:rsidRPr="00B24F88">
        <w:rPr>
          <w:rFonts w:cstheme="minorHAnsi"/>
          <w:b/>
        </w:rPr>
        <w:t xml:space="preserve">ápisu </w:t>
      </w:r>
      <w:r w:rsidRPr="00B24F88">
        <w:rPr>
          <w:rFonts w:cstheme="minorHAnsi"/>
          <w:b/>
        </w:rPr>
        <w:t>z</w:t>
      </w:r>
      <w:r w:rsidR="00806ACD" w:rsidRPr="00B24F88">
        <w:rPr>
          <w:rFonts w:cstheme="minorHAnsi"/>
          <w:b/>
        </w:rPr>
        <w:t> </w:t>
      </w:r>
      <w:r w:rsidR="0080587A" w:rsidRPr="00B24F88">
        <w:rPr>
          <w:rFonts w:cstheme="minorHAnsi"/>
          <w:b/>
        </w:rPr>
        <w:t>ověření</w:t>
      </w:r>
      <w:r w:rsidR="00806ACD" w:rsidRPr="00B24F88">
        <w:rPr>
          <w:rFonts w:cstheme="minorHAnsi"/>
          <w:b/>
        </w:rPr>
        <w:t xml:space="preserve"> malého projektu</w:t>
      </w:r>
      <w:r w:rsidRPr="00B24F88">
        <w:rPr>
          <w:rFonts w:cstheme="minorHAnsi"/>
          <w:b/>
        </w:rPr>
        <w:t xml:space="preserve"> na místě</w:t>
      </w:r>
    </w:p>
    <w:p w:rsidR="001216D9" w:rsidRDefault="00AF1E6A" w:rsidP="001216D9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Proti z</w:t>
      </w:r>
      <w:r w:rsidR="002A14CC" w:rsidRPr="00B24F88">
        <w:rPr>
          <w:rFonts w:cstheme="minorHAnsi"/>
        </w:rPr>
        <w:t>ápisu</w:t>
      </w:r>
      <w:r w:rsidRPr="00B24F88">
        <w:rPr>
          <w:rFonts w:cstheme="minorHAnsi"/>
        </w:rPr>
        <w:t xml:space="preserve"> z </w:t>
      </w:r>
      <w:r w:rsidR="0080587A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</w:t>
      </w:r>
      <w:r w:rsidR="002A14CC" w:rsidRPr="00B24F88">
        <w:rPr>
          <w:rFonts w:cstheme="minorHAnsi"/>
        </w:rPr>
        <w:t xml:space="preserve">malého projektu </w:t>
      </w:r>
      <w:r w:rsidRPr="00B24F88">
        <w:rPr>
          <w:rFonts w:cstheme="minorHAnsi"/>
        </w:rPr>
        <w:t xml:space="preserve">na místě může </w:t>
      </w:r>
      <w:r w:rsidR="0080587A" w:rsidRPr="00B24F88">
        <w:rPr>
          <w:rFonts w:cstheme="minorHAnsi"/>
        </w:rPr>
        <w:t>ověřovaná</w:t>
      </w:r>
      <w:r w:rsidRPr="00B24F88">
        <w:rPr>
          <w:rFonts w:cstheme="minorHAnsi"/>
        </w:rPr>
        <w:t xml:space="preserve"> osoba podat písemné a zdůvodněné námitky</w:t>
      </w:r>
      <w:r w:rsidR="002A14CC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vedoucímu </w:t>
      </w:r>
      <w:r w:rsidR="0080587A" w:rsidRPr="00B24F88">
        <w:rPr>
          <w:rFonts w:cstheme="minorHAnsi"/>
        </w:rPr>
        <w:t>ověřovací</w:t>
      </w:r>
      <w:r w:rsidRPr="00B24F88">
        <w:rPr>
          <w:rFonts w:cstheme="minorHAnsi"/>
        </w:rPr>
        <w:t xml:space="preserve"> skupiny a to ve lhůtě pěti kalendářních dnů ode dne převzetí </w:t>
      </w:r>
      <w:r w:rsidR="002A14CC" w:rsidRPr="00B24F88">
        <w:rPr>
          <w:rFonts w:cstheme="minorHAnsi"/>
        </w:rPr>
        <w:t>zápisu</w:t>
      </w:r>
      <w:r w:rsidRPr="00B24F88">
        <w:rPr>
          <w:rFonts w:cstheme="minorHAnsi"/>
        </w:rPr>
        <w:t>,</w:t>
      </w:r>
      <w:r w:rsidR="00ED547B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nestanoví-li vedoucí </w:t>
      </w:r>
      <w:r w:rsidR="00382C13" w:rsidRPr="00B24F88">
        <w:rPr>
          <w:rFonts w:cstheme="minorHAnsi"/>
        </w:rPr>
        <w:t xml:space="preserve">ověřovací </w:t>
      </w:r>
      <w:r w:rsidRPr="00B24F88">
        <w:rPr>
          <w:rFonts w:cstheme="minorHAnsi"/>
        </w:rPr>
        <w:t>skupiny lhůtu de</w:t>
      </w:r>
      <w:r w:rsidR="00ED547B" w:rsidRPr="00B24F88">
        <w:rPr>
          <w:rFonts w:cstheme="minorHAnsi"/>
        </w:rPr>
        <w:t xml:space="preserve">lší. Námitky může podávat pouze </w:t>
      </w:r>
      <w:r w:rsidRPr="00B24F88">
        <w:rPr>
          <w:rFonts w:cstheme="minorHAnsi"/>
        </w:rPr>
        <w:t>statutární zástupce</w:t>
      </w:r>
      <w:r w:rsidR="00ED547B" w:rsidRPr="00B24F88">
        <w:rPr>
          <w:rFonts w:cstheme="minorHAnsi"/>
        </w:rPr>
        <w:t xml:space="preserve"> </w:t>
      </w:r>
      <w:r w:rsidR="00382C13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osoby, popřípadě jím pověřený</w:t>
      </w:r>
      <w:r w:rsidRPr="00AF1E6A">
        <w:rPr>
          <w:rFonts w:cstheme="minorHAnsi"/>
        </w:rPr>
        <w:t xml:space="preserve"> zástupce.</w:t>
      </w:r>
    </w:p>
    <w:p w:rsidR="00D77A13" w:rsidRDefault="00D77A13" w:rsidP="001216D9">
      <w:pPr>
        <w:spacing w:line="240" w:lineRule="auto"/>
        <w:jc w:val="both"/>
        <w:rPr>
          <w:rFonts w:cstheme="minorHAnsi"/>
        </w:rPr>
      </w:pPr>
    </w:p>
    <w:p w:rsidR="00AF1E6A" w:rsidRPr="00B24F88" w:rsidRDefault="00AF1E6A" w:rsidP="00D77A13">
      <w:pPr>
        <w:spacing w:after="0" w:line="240" w:lineRule="auto"/>
        <w:jc w:val="both"/>
        <w:rPr>
          <w:rFonts w:cstheme="minorHAnsi"/>
        </w:rPr>
      </w:pPr>
      <w:r w:rsidRPr="001216D9">
        <w:rPr>
          <w:rFonts w:cstheme="minorHAnsi"/>
        </w:rPr>
        <w:t xml:space="preserve">Za námitky není </w:t>
      </w:r>
      <w:r w:rsidRPr="00B24F88">
        <w:rPr>
          <w:rFonts w:cstheme="minorHAnsi"/>
        </w:rPr>
        <w:t>považováno:</w:t>
      </w:r>
    </w:p>
    <w:p w:rsidR="00AF1E6A" w:rsidRPr="00B24F88" w:rsidRDefault="003B2428" w:rsidP="00D77A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cstheme="minorHAnsi"/>
        </w:rPr>
      </w:pPr>
      <w:r w:rsidRPr="00B24F88">
        <w:rPr>
          <w:rFonts w:cstheme="minorHAnsi"/>
        </w:rPr>
        <w:t>nes</w:t>
      </w:r>
      <w:r w:rsidR="00806ACD" w:rsidRPr="00B24F88">
        <w:rPr>
          <w:rFonts w:cstheme="minorHAnsi"/>
        </w:rPr>
        <w:t>ouhlas se zápisem z </w:t>
      </w:r>
      <w:r w:rsidR="00382C13" w:rsidRPr="00B24F88">
        <w:rPr>
          <w:rFonts w:cstheme="minorHAnsi"/>
        </w:rPr>
        <w:t>ověření</w:t>
      </w:r>
      <w:r w:rsidR="00806ACD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malého projektu na místě </w:t>
      </w:r>
      <w:r w:rsidR="00AF1E6A" w:rsidRPr="00B24F88">
        <w:rPr>
          <w:rFonts w:cstheme="minorHAnsi"/>
        </w:rPr>
        <w:t>bez řádného zdůvodnění,</w:t>
      </w:r>
    </w:p>
    <w:p w:rsidR="00AF1E6A" w:rsidRPr="00B24F88" w:rsidRDefault="00AF1E6A" w:rsidP="0033354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4F88">
        <w:rPr>
          <w:rFonts w:cstheme="minorHAnsi"/>
        </w:rPr>
        <w:t>opravy v počtech, gramatické chyby.</w:t>
      </w:r>
    </w:p>
    <w:p w:rsidR="00333544" w:rsidRPr="00B24F88" w:rsidRDefault="00333544" w:rsidP="00333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1E6A" w:rsidRPr="00B24F88" w:rsidRDefault="00AF1E6A" w:rsidP="00775E77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 xml:space="preserve">Vedoucí </w:t>
      </w:r>
      <w:r w:rsidR="00382C13" w:rsidRPr="00B24F88">
        <w:rPr>
          <w:rFonts w:cstheme="minorHAnsi"/>
        </w:rPr>
        <w:t xml:space="preserve">ověřovací </w:t>
      </w:r>
      <w:r w:rsidRPr="00B24F88">
        <w:rPr>
          <w:rFonts w:cstheme="minorHAnsi"/>
        </w:rPr>
        <w:t>skupiny může o námitkách sám rozhodnout, jestliže jim v plném rozsahu vyhoví.</w:t>
      </w:r>
      <w:r w:rsidR="00F27144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V opačném případě předloží námitky </w:t>
      </w:r>
      <w:r w:rsidR="00A428F6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 do sedmi dnů od jejich doručení </w:t>
      </w:r>
      <w:r w:rsidR="00A428F6" w:rsidRPr="00B24F88">
        <w:rPr>
          <w:rFonts w:cstheme="minorHAnsi"/>
        </w:rPr>
        <w:t>statutárnímu zástupci Správce</w:t>
      </w:r>
      <w:r w:rsidRPr="00B24F88">
        <w:rPr>
          <w:rFonts w:cstheme="minorHAnsi"/>
        </w:rPr>
        <w:t>,</w:t>
      </w:r>
      <w:r w:rsidR="004F0456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který do 30 kalendářních dnů závěry </w:t>
      </w:r>
      <w:r w:rsidR="005A5FA7" w:rsidRPr="00B24F88">
        <w:rPr>
          <w:rFonts w:cstheme="minorHAnsi"/>
        </w:rPr>
        <w:t>ověřovací</w:t>
      </w:r>
      <w:r w:rsidRPr="00B24F88">
        <w:rPr>
          <w:rFonts w:cstheme="minorHAnsi"/>
        </w:rPr>
        <w:t xml:space="preserve"> skupiny uvedené </w:t>
      </w:r>
      <w:r w:rsidR="00F27144" w:rsidRPr="00B24F88">
        <w:rPr>
          <w:rFonts w:cstheme="minorHAnsi"/>
        </w:rPr>
        <w:t>v zápisu z </w:t>
      </w:r>
      <w:r w:rsidR="005A5FA7" w:rsidRPr="00B24F88">
        <w:rPr>
          <w:rFonts w:cstheme="minorHAnsi"/>
        </w:rPr>
        <w:t>ověření</w:t>
      </w:r>
      <w:r w:rsidR="00F27144" w:rsidRPr="00B24F88">
        <w:rPr>
          <w:rFonts w:cstheme="minorHAnsi"/>
        </w:rPr>
        <w:t xml:space="preserve"> </w:t>
      </w:r>
      <w:r w:rsidR="004F0456" w:rsidRPr="00B24F88">
        <w:rPr>
          <w:rFonts w:cstheme="minorHAnsi"/>
        </w:rPr>
        <w:t xml:space="preserve">malého projektu </w:t>
      </w:r>
      <w:r w:rsidR="00F27144" w:rsidRPr="00B24F88">
        <w:rPr>
          <w:rFonts w:cstheme="minorHAnsi"/>
        </w:rPr>
        <w:t>na místě</w:t>
      </w:r>
      <w:r w:rsidRPr="00B24F88">
        <w:rPr>
          <w:rFonts w:cstheme="minorHAnsi"/>
        </w:rPr>
        <w:t xml:space="preserve"> změní nebo potvrdí.</w:t>
      </w:r>
    </w:p>
    <w:p w:rsidR="00AF1E6A" w:rsidRPr="00B24F88" w:rsidRDefault="00AF1E6A" w:rsidP="00775E77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Pokud Správce zjistí, že je potřeba věc došetřit, zruší rozhodnutí a zajistí došetření. Sdělení Správce</w:t>
      </w:r>
      <w:r w:rsidR="00775E77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o způsobu vypořádání námitek </w:t>
      </w:r>
      <w:r w:rsidR="005A5FA7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 má písemnou formu a zasílá se </w:t>
      </w:r>
      <w:r w:rsidR="005A5FA7" w:rsidRPr="00B24F88">
        <w:rPr>
          <w:rFonts w:cstheme="minorHAnsi"/>
        </w:rPr>
        <w:t>ověřované</w:t>
      </w:r>
      <w:r w:rsidR="00775E77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osobě formou doporučené</w:t>
      </w:r>
      <w:r w:rsidRPr="00AF1E6A">
        <w:rPr>
          <w:rFonts w:cstheme="minorHAnsi"/>
        </w:rPr>
        <w:t xml:space="preserve"> zásilky s dodejkou. Pokud je námitkám vyhověno, je přílohou písemného</w:t>
      </w:r>
      <w:r w:rsidR="00775E77">
        <w:rPr>
          <w:rFonts w:cstheme="minorHAnsi"/>
        </w:rPr>
        <w:t xml:space="preserve"> </w:t>
      </w:r>
      <w:r w:rsidRPr="00AF1E6A">
        <w:rPr>
          <w:rFonts w:cstheme="minorHAnsi"/>
        </w:rPr>
        <w:t>rozhodnutí o námitkách také dodatek ke zprávě, kterým se upravuje sporná část zprávy. Proti</w:t>
      </w:r>
      <w:r w:rsidR="00775E77">
        <w:rPr>
          <w:rFonts w:cstheme="minorHAnsi"/>
        </w:rPr>
        <w:t xml:space="preserve"> </w:t>
      </w:r>
      <w:r w:rsidRPr="00B24F88">
        <w:rPr>
          <w:rFonts w:cstheme="minorHAnsi"/>
        </w:rPr>
        <w:t>rozhodnutí o námitkách není opravný prostředek přípustný.</w:t>
      </w:r>
    </w:p>
    <w:p w:rsidR="00AF1E6A" w:rsidRPr="00B24F88" w:rsidRDefault="00AF1E6A" w:rsidP="0070541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B24F88">
        <w:rPr>
          <w:rFonts w:cstheme="minorHAnsi"/>
          <w:b/>
          <w:bCs/>
        </w:rPr>
        <w:t>Ukončení</w:t>
      </w:r>
      <w:r w:rsidRPr="00B24F88">
        <w:rPr>
          <w:rFonts w:cstheme="minorHAnsi"/>
          <w:b/>
        </w:rPr>
        <w:t xml:space="preserve"> </w:t>
      </w:r>
      <w:r w:rsidR="00EF42E5" w:rsidRPr="00B24F88">
        <w:rPr>
          <w:rFonts w:cstheme="minorHAnsi"/>
          <w:b/>
        </w:rPr>
        <w:t>ověření</w:t>
      </w:r>
    </w:p>
    <w:p w:rsidR="00AF1E6A" w:rsidRPr="00B24F88" w:rsidRDefault="00EF42E5" w:rsidP="00D77A13">
      <w:pPr>
        <w:spacing w:after="0"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Ověření je ukončeno</w:t>
      </w:r>
      <w:r w:rsidR="00AF1E6A" w:rsidRPr="00B24F88">
        <w:rPr>
          <w:rFonts w:cstheme="minorHAnsi"/>
        </w:rPr>
        <w:t>:</w:t>
      </w:r>
    </w:p>
    <w:p w:rsidR="00AF1E6A" w:rsidRPr="00B24F88" w:rsidRDefault="00AF1E6A" w:rsidP="00D77A13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 w:rsidRPr="00B24F88">
        <w:rPr>
          <w:rFonts w:cstheme="minorHAnsi"/>
        </w:rPr>
        <w:t>marným uplynutím lhůty pro podání námitek proti zprávě,</w:t>
      </w:r>
    </w:p>
    <w:p w:rsidR="0067061C" w:rsidRPr="00B24F88" w:rsidRDefault="00AF1E6A" w:rsidP="006706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dnem doručení rozhodnutí předsedy Správce o nesplnění povinností příjemce finanční</w:t>
      </w:r>
      <w:r w:rsidR="0067061C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podpory vyplývajících ze Smlouvy a jeho rozhodnutí o odebrání části nebo celé finanční</w:t>
      </w:r>
      <w:r w:rsidR="0067061C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podpory, proti kterému se </w:t>
      </w:r>
      <w:r w:rsidR="0067061C" w:rsidRPr="00B24F88">
        <w:rPr>
          <w:rFonts w:cstheme="minorHAnsi"/>
        </w:rPr>
        <w:t>nelze dále odvolat,</w:t>
      </w:r>
    </w:p>
    <w:p w:rsidR="00AF1E6A" w:rsidRPr="00B24F88" w:rsidRDefault="0067061C" w:rsidP="006706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o</w:t>
      </w:r>
      <w:r w:rsidR="00AF1E6A" w:rsidRPr="00B24F88">
        <w:rPr>
          <w:rFonts w:cstheme="minorHAnsi"/>
        </w:rPr>
        <w:t>patření k odstranění nedostatků</w:t>
      </w:r>
      <w:r w:rsidR="00537350">
        <w:rPr>
          <w:rFonts w:cstheme="minorHAnsi"/>
        </w:rPr>
        <w:t>.</w:t>
      </w:r>
    </w:p>
    <w:p w:rsidR="00116D0E" w:rsidRPr="008405B5" w:rsidRDefault="00AF1E6A" w:rsidP="008405B5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 xml:space="preserve">Na základě výsledků </w:t>
      </w:r>
      <w:r w:rsidR="00EF42E5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musí </w:t>
      </w:r>
      <w:r w:rsidR="00EF42E5" w:rsidRPr="00B24F88">
        <w:rPr>
          <w:rFonts w:cstheme="minorHAnsi"/>
        </w:rPr>
        <w:t>ověřovaná</w:t>
      </w:r>
      <w:r w:rsidRPr="00B24F88">
        <w:rPr>
          <w:rFonts w:cstheme="minorHAnsi"/>
        </w:rPr>
        <w:t xml:space="preserve"> osoba přijmout opatření k odstranění nedostatků</w:t>
      </w:r>
      <w:r w:rsidR="00705410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ve lhůtě stanovené </w:t>
      </w:r>
      <w:r w:rsidR="00BA7CD8" w:rsidRPr="00B24F88">
        <w:rPr>
          <w:rFonts w:cstheme="minorHAnsi"/>
        </w:rPr>
        <w:t>Správcem</w:t>
      </w:r>
      <w:r w:rsidRPr="00B24F88">
        <w:rPr>
          <w:rFonts w:cstheme="minorHAnsi"/>
        </w:rPr>
        <w:t xml:space="preserve"> a písemně informovat vedoucího </w:t>
      </w:r>
      <w:r w:rsidR="00590E10" w:rsidRPr="00B24F88">
        <w:rPr>
          <w:rFonts w:cstheme="minorHAnsi"/>
        </w:rPr>
        <w:t xml:space="preserve">ověřovací </w:t>
      </w:r>
      <w:r w:rsidRPr="00B24F88">
        <w:rPr>
          <w:rFonts w:cstheme="minorHAnsi"/>
        </w:rPr>
        <w:t>skupiny, zda, jak</w:t>
      </w:r>
      <w:r w:rsidR="00705410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a kdy byla uložená opatření realizována, případně z jakých důvodů splněna nebyla, nebo byla</w:t>
      </w:r>
      <w:r w:rsidR="00705410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splněna po stanoveném termínu. Na základě písemných informací </w:t>
      </w:r>
      <w:r w:rsidR="00590E10" w:rsidRPr="00B24F88">
        <w:rPr>
          <w:rFonts w:cstheme="minorHAnsi"/>
        </w:rPr>
        <w:t>ověřované</w:t>
      </w:r>
      <w:r w:rsidRPr="00B24F88">
        <w:rPr>
          <w:rFonts w:cstheme="minorHAnsi"/>
        </w:rPr>
        <w:t xml:space="preserve"> osoby o nápravě</w:t>
      </w:r>
      <w:r w:rsidR="00705410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zjištěných nedostatků rozhodne vedoucí </w:t>
      </w:r>
      <w:r w:rsidR="00CD77B9" w:rsidRPr="00B24F88">
        <w:rPr>
          <w:rFonts w:cstheme="minorHAnsi"/>
        </w:rPr>
        <w:t>ověřovací</w:t>
      </w:r>
      <w:r w:rsidRPr="00B24F88">
        <w:rPr>
          <w:rFonts w:cstheme="minorHAnsi"/>
        </w:rPr>
        <w:t xml:space="preserve"> s</w:t>
      </w:r>
      <w:r w:rsidR="00B24F88" w:rsidRPr="00B24F88">
        <w:rPr>
          <w:rFonts w:cstheme="minorHAnsi"/>
        </w:rPr>
        <w:t>kupiny, zda-li je nutné</w:t>
      </w:r>
      <w:r w:rsidR="00CD77B9" w:rsidRPr="00B24F88">
        <w:rPr>
          <w:rFonts w:cstheme="minorHAnsi"/>
        </w:rPr>
        <w:t xml:space="preserve"> opětovné</w:t>
      </w:r>
      <w:r w:rsidRPr="00B24F88">
        <w:rPr>
          <w:rFonts w:cstheme="minorHAnsi"/>
        </w:rPr>
        <w:t xml:space="preserve"> </w:t>
      </w:r>
      <w:r w:rsidR="00CD77B9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na</w:t>
      </w:r>
      <w:r w:rsidR="00705410" w:rsidRPr="00B24F88">
        <w:rPr>
          <w:rFonts w:cstheme="minorHAnsi"/>
        </w:rPr>
        <w:t xml:space="preserve"> místě k </w:t>
      </w:r>
      <w:r w:rsidRPr="00B24F88">
        <w:rPr>
          <w:rFonts w:cstheme="minorHAnsi"/>
        </w:rPr>
        <w:t>prověření přijatých opatření. V případě závěrů z vykonané</w:t>
      </w:r>
      <w:r w:rsidR="00CD77B9" w:rsidRPr="00B24F88">
        <w:rPr>
          <w:rFonts w:cstheme="minorHAnsi"/>
        </w:rPr>
        <w:t>ho</w:t>
      </w:r>
      <w:r w:rsidRPr="00B24F88">
        <w:rPr>
          <w:rFonts w:cstheme="minorHAnsi"/>
        </w:rPr>
        <w:t xml:space="preserve"> </w:t>
      </w:r>
      <w:r w:rsidR="00CD77B9" w:rsidRPr="00B24F88">
        <w:rPr>
          <w:rFonts w:cstheme="minorHAnsi"/>
        </w:rPr>
        <w:t>ověření</w:t>
      </w:r>
      <w:r w:rsidRPr="00B24F88">
        <w:rPr>
          <w:rFonts w:cstheme="minorHAnsi"/>
        </w:rPr>
        <w:t>, které budou mít za</w:t>
      </w:r>
      <w:r w:rsidR="00705410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důsledek odvod při porušení rozpočtové kázně, stanovení penále nebo pokut, popřípadě stanovení</w:t>
      </w:r>
      <w:r w:rsidR="00705410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 xml:space="preserve">částky dotčené nesrovnalostí, je </w:t>
      </w:r>
      <w:r w:rsidR="00BA7CD8" w:rsidRPr="00B24F88">
        <w:rPr>
          <w:rFonts w:cstheme="minorHAnsi"/>
        </w:rPr>
        <w:t>konečný uživatel</w:t>
      </w:r>
      <w:r w:rsidRPr="00B24F88">
        <w:rPr>
          <w:rFonts w:cstheme="minorHAnsi"/>
        </w:rPr>
        <w:t xml:space="preserve"> povinen uhradit finanční</w:t>
      </w:r>
      <w:r w:rsidRPr="00AF1E6A">
        <w:rPr>
          <w:rFonts w:cstheme="minorHAnsi"/>
        </w:rPr>
        <w:t xml:space="preserve"> prostředky stanovené za porušení</w:t>
      </w:r>
      <w:r w:rsidR="00705410">
        <w:rPr>
          <w:rFonts w:cstheme="minorHAnsi"/>
        </w:rPr>
        <w:t xml:space="preserve"> </w:t>
      </w:r>
      <w:r w:rsidRPr="00AF1E6A">
        <w:rPr>
          <w:rFonts w:cstheme="minorHAnsi"/>
        </w:rPr>
        <w:t>rozpočtové kázně a/nebo nesrovnalosti. V případě, že nedostatky nebyly odstraněny, nebo byly</w:t>
      </w:r>
      <w:r w:rsidR="00705410">
        <w:rPr>
          <w:rFonts w:cstheme="minorHAnsi"/>
        </w:rPr>
        <w:t xml:space="preserve"> </w:t>
      </w:r>
      <w:r w:rsidRPr="00AF1E6A">
        <w:rPr>
          <w:rFonts w:cstheme="minorHAnsi"/>
        </w:rPr>
        <w:t>odstraněny jen částečně, nebo jsou tak zásadního charakteru, že neodpovídají plnění smluvních</w:t>
      </w:r>
      <w:r w:rsidR="00705410">
        <w:rPr>
          <w:rFonts w:cstheme="minorHAnsi"/>
        </w:rPr>
        <w:t xml:space="preserve"> </w:t>
      </w:r>
      <w:r w:rsidRPr="00AF1E6A">
        <w:rPr>
          <w:rFonts w:cstheme="minorHAnsi"/>
        </w:rPr>
        <w:t xml:space="preserve">podmínek ze strany </w:t>
      </w:r>
      <w:r w:rsidR="00BA7CD8">
        <w:rPr>
          <w:rFonts w:cstheme="minorHAnsi"/>
        </w:rPr>
        <w:t>konečného uživatele</w:t>
      </w:r>
      <w:r w:rsidRPr="00AF1E6A">
        <w:rPr>
          <w:rFonts w:cstheme="minorHAnsi"/>
        </w:rPr>
        <w:t xml:space="preserve"> veřejné finanční podpory, rozhoduje Správce o případném</w:t>
      </w:r>
      <w:r w:rsidR="00705410">
        <w:rPr>
          <w:rFonts w:cstheme="minorHAnsi"/>
        </w:rPr>
        <w:t xml:space="preserve"> </w:t>
      </w:r>
      <w:r w:rsidRPr="00AF1E6A">
        <w:rPr>
          <w:rFonts w:cstheme="minorHAnsi"/>
        </w:rPr>
        <w:t xml:space="preserve">snížení </w:t>
      </w:r>
      <w:r w:rsidR="00BA7CD8">
        <w:rPr>
          <w:rFonts w:cstheme="minorHAnsi"/>
        </w:rPr>
        <w:t>nenávratného finančního příspěvku</w:t>
      </w:r>
      <w:r w:rsidRPr="00AF1E6A">
        <w:rPr>
          <w:rFonts w:cstheme="minorHAnsi"/>
        </w:rPr>
        <w:t xml:space="preserve"> nebo o jejím odnětí.</w:t>
      </w:r>
    </w:p>
    <w:p w:rsidR="00116D0E" w:rsidRDefault="00116D0E" w:rsidP="00AF1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F1E6A" w:rsidRPr="00B24F88" w:rsidRDefault="00CD77B9" w:rsidP="0070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 w:rsidRPr="00B24F88">
        <w:rPr>
          <w:rFonts w:cstheme="minorHAnsi"/>
          <w:b/>
          <w:bCs/>
          <w:sz w:val="28"/>
          <w:szCs w:val="28"/>
        </w:rPr>
        <w:t>Mimořádné</w:t>
      </w:r>
      <w:r w:rsidR="00AF1E6A" w:rsidRPr="00B24F88">
        <w:rPr>
          <w:rFonts w:cstheme="minorHAnsi"/>
          <w:b/>
          <w:bCs/>
          <w:sz w:val="28"/>
          <w:szCs w:val="28"/>
        </w:rPr>
        <w:t xml:space="preserve"> </w:t>
      </w:r>
      <w:r w:rsidRPr="00B24F88">
        <w:rPr>
          <w:rFonts w:cstheme="minorHAnsi"/>
          <w:b/>
          <w:bCs/>
          <w:sz w:val="28"/>
          <w:szCs w:val="28"/>
        </w:rPr>
        <w:t>ověření</w:t>
      </w:r>
      <w:r w:rsidR="00AF1E6A" w:rsidRPr="00B24F88">
        <w:rPr>
          <w:rFonts w:cstheme="minorHAnsi"/>
          <w:b/>
          <w:bCs/>
          <w:sz w:val="28"/>
          <w:szCs w:val="28"/>
        </w:rPr>
        <w:t xml:space="preserve"> na místě</w:t>
      </w:r>
    </w:p>
    <w:p w:rsidR="00AF1E6A" w:rsidRPr="00B24F88" w:rsidRDefault="00AF1E6A" w:rsidP="00BA7CD8">
      <w:pPr>
        <w:spacing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Při realizaci m</w:t>
      </w:r>
      <w:r w:rsidR="00BA7CD8" w:rsidRPr="00B24F88">
        <w:rPr>
          <w:rFonts w:cstheme="minorHAnsi"/>
        </w:rPr>
        <w:t xml:space="preserve">alých </w:t>
      </w:r>
      <w:r w:rsidRPr="00B24F88">
        <w:rPr>
          <w:rFonts w:cstheme="minorHAnsi"/>
        </w:rPr>
        <w:t xml:space="preserve">projektů </w:t>
      </w:r>
      <w:r w:rsidR="006C054F" w:rsidRPr="00B24F88">
        <w:rPr>
          <w:rFonts w:cstheme="minorHAnsi"/>
        </w:rPr>
        <w:t>mohou být vykonávány i mimořádná</w:t>
      </w:r>
      <w:r w:rsidRPr="00B24F88">
        <w:rPr>
          <w:rFonts w:cstheme="minorHAnsi"/>
        </w:rPr>
        <w:t xml:space="preserve"> </w:t>
      </w:r>
      <w:r w:rsidR="006C054F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na místě nad rámec</w:t>
      </w:r>
      <w:r w:rsidR="00BA7CD8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vybraného vzorku, a to zejména v následujících případech:</w:t>
      </w:r>
    </w:p>
    <w:p w:rsidR="00AF1E6A" w:rsidRPr="00B24F88" w:rsidRDefault="00AF1E6A" w:rsidP="00BA7C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zjištění závažných skutečností ohrožující realizaci nebo financování m</w:t>
      </w:r>
      <w:r w:rsidR="00BA7CD8" w:rsidRPr="00B24F88">
        <w:rPr>
          <w:rFonts w:cstheme="minorHAnsi"/>
        </w:rPr>
        <w:t>alého p</w:t>
      </w:r>
      <w:r w:rsidRPr="00B24F88">
        <w:rPr>
          <w:rFonts w:cstheme="minorHAnsi"/>
        </w:rPr>
        <w:t>rojektu,</w:t>
      </w:r>
    </w:p>
    <w:p w:rsidR="00AF1E6A" w:rsidRPr="00BA7CD8" w:rsidRDefault="00AF1E6A" w:rsidP="00BA7C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88">
        <w:rPr>
          <w:rFonts w:cstheme="minorHAnsi"/>
        </w:rPr>
        <w:t>v případě pochybností o údajích uvedených v Seznamu deklarovaných výdajů po vykonání</w:t>
      </w:r>
      <w:r w:rsidR="00BA7CD8" w:rsidRPr="00B24F88">
        <w:rPr>
          <w:rFonts w:cstheme="minorHAnsi"/>
        </w:rPr>
        <w:t xml:space="preserve"> </w:t>
      </w:r>
      <w:r w:rsidR="006C054F" w:rsidRPr="00B24F88">
        <w:rPr>
          <w:rFonts w:cstheme="minorHAnsi"/>
        </w:rPr>
        <w:t>ověření</w:t>
      </w:r>
      <w:r w:rsidR="00BA7CD8" w:rsidRPr="00B24F88">
        <w:rPr>
          <w:rFonts w:cstheme="minorHAnsi"/>
        </w:rPr>
        <w:t xml:space="preserve"> Závěrečné zprávy vč. příloh</w:t>
      </w:r>
      <w:r w:rsidRPr="00B24F88">
        <w:rPr>
          <w:rFonts w:cstheme="minorHAnsi"/>
        </w:rPr>
        <w:t xml:space="preserve">, resp. v případech, kdy </w:t>
      </w:r>
      <w:r w:rsidR="006C054F" w:rsidRPr="00B24F88">
        <w:rPr>
          <w:rFonts w:cstheme="minorHAnsi"/>
        </w:rPr>
        <w:t>ověření</w:t>
      </w:r>
      <w:r w:rsidRPr="00B24F88">
        <w:rPr>
          <w:rFonts w:cstheme="minorHAnsi"/>
        </w:rPr>
        <w:t xml:space="preserve"> </w:t>
      </w:r>
      <w:r w:rsidR="00BA7CD8" w:rsidRPr="00B24F88">
        <w:rPr>
          <w:rFonts w:cstheme="minorHAnsi"/>
        </w:rPr>
        <w:t xml:space="preserve">Závěrečné zprávy vč. příloh </w:t>
      </w:r>
      <w:r w:rsidRPr="00B24F88">
        <w:rPr>
          <w:rFonts w:cstheme="minorHAnsi"/>
        </w:rPr>
        <w:t>není dostatečně</w:t>
      </w:r>
      <w:r w:rsidR="00BA7CD8" w:rsidRPr="00B24F88">
        <w:rPr>
          <w:rFonts w:cstheme="minorHAnsi"/>
        </w:rPr>
        <w:t xml:space="preserve"> </w:t>
      </w:r>
      <w:r w:rsidRPr="00B24F88">
        <w:rPr>
          <w:rFonts w:cstheme="minorHAnsi"/>
        </w:rPr>
        <w:t>prokázaná (nebyly předloženy</w:t>
      </w:r>
      <w:r w:rsidRPr="00BA7CD8">
        <w:rPr>
          <w:rFonts w:cstheme="minorHAnsi"/>
        </w:rPr>
        <w:t xml:space="preserve"> do</w:t>
      </w:r>
      <w:r w:rsidR="00BA7CD8">
        <w:rPr>
          <w:rFonts w:cstheme="minorHAnsi"/>
        </w:rPr>
        <w:t>statečné podklady na posouzení S</w:t>
      </w:r>
      <w:r w:rsidRPr="00BA7CD8">
        <w:rPr>
          <w:rFonts w:cstheme="minorHAnsi"/>
        </w:rPr>
        <w:t>eznamu deklarovaných</w:t>
      </w:r>
      <w:r w:rsidR="00BA7CD8">
        <w:rPr>
          <w:rFonts w:cstheme="minorHAnsi"/>
        </w:rPr>
        <w:t xml:space="preserve"> </w:t>
      </w:r>
      <w:r w:rsidRPr="00BA7CD8">
        <w:rPr>
          <w:rFonts w:cstheme="minorHAnsi"/>
        </w:rPr>
        <w:t>výdajů),</w:t>
      </w:r>
    </w:p>
    <w:p w:rsidR="00AF1E6A" w:rsidRPr="00BA7CD8" w:rsidRDefault="00AF1E6A" w:rsidP="00BA7C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7CD8">
        <w:rPr>
          <w:rFonts w:cstheme="minorHAnsi"/>
        </w:rPr>
        <w:t>na základě podnětu od třetích subjektů (např. závěry z certifikačních ověření),</w:t>
      </w:r>
    </w:p>
    <w:p w:rsidR="00A521FC" w:rsidRPr="00D77A13" w:rsidRDefault="00AF1E6A" w:rsidP="00BA7CD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D77A13">
        <w:rPr>
          <w:rFonts w:cstheme="minorHAnsi"/>
        </w:rPr>
        <w:t xml:space="preserve">na základě předložení žádosti o změnu </w:t>
      </w:r>
      <w:r w:rsidR="00BA7CD8" w:rsidRPr="00D77A13">
        <w:rPr>
          <w:rFonts w:cstheme="minorHAnsi"/>
        </w:rPr>
        <w:t xml:space="preserve">malého </w:t>
      </w:r>
      <w:r w:rsidRPr="00D77A13">
        <w:rPr>
          <w:rFonts w:cstheme="minorHAnsi"/>
        </w:rPr>
        <w:t>projektu zásadního charakteru ze strany</w:t>
      </w:r>
      <w:r w:rsidR="00BA7CD8" w:rsidRPr="00D77A13">
        <w:rPr>
          <w:rFonts w:cstheme="minorHAnsi"/>
        </w:rPr>
        <w:t xml:space="preserve"> konečných uživatelů</w:t>
      </w:r>
      <w:r w:rsidRPr="00D77A13">
        <w:rPr>
          <w:rFonts w:cstheme="minorHAnsi"/>
        </w:rPr>
        <w:t xml:space="preserve">. </w:t>
      </w:r>
    </w:p>
    <w:sectPr w:rsidR="00A521FC" w:rsidRPr="00D77A13" w:rsidSect="008C4A71">
      <w:headerReference w:type="default" r:id="rId8"/>
      <w:footerReference w:type="default" r:id="rId9"/>
      <w:pgSz w:w="11906" w:h="16838"/>
      <w:pgMar w:top="167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60" w:rsidRDefault="004A6060" w:rsidP="00AF1E6A">
      <w:pPr>
        <w:spacing w:after="0" w:line="240" w:lineRule="auto"/>
      </w:pPr>
      <w:r>
        <w:separator/>
      </w:r>
    </w:p>
  </w:endnote>
  <w:endnote w:type="continuationSeparator" w:id="0">
    <w:p w:rsidR="004A6060" w:rsidRDefault="004A6060" w:rsidP="00AF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77447"/>
      <w:docPartObj>
        <w:docPartGallery w:val="Page Numbers (Bottom of Page)"/>
        <w:docPartUnique/>
      </w:docPartObj>
    </w:sdtPr>
    <w:sdtEndPr/>
    <w:sdtContent>
      <w:p w:rsidR="00C61DEC" w:rsidRDefault="00256D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DEC" w:rsidRDefault="00C61D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60" w:rsidRDefault="004A6060" w:rsidP="00AF1E6A">
      <w:pPr>
        <w:spacing w:after="0" w:line="240" w:lineRule="auto"/>
      </w:pPr>
      <w:r>
        <w:separator/>
      </w:r>
    </w:p>
  </w:footnote>
  <w:footnote w:type="continuationSeparator" w:id="0">
    <w:p w:rsidR="004A6060" w:rsidRDefault="004A6060" w:rsidP="00AF1E6A">
      <w:pPr>
        <w:spacing w:after="0" w:line="240" w:lineRule="auto"/>
      </w:pPr>
      <w:r>
        <w:continuationSeparator/>
      </w:r>
    </w:p>
  </w:footnote>
  <w:footnote w:id="1">
    <w:p w:rsidR="00C61DEC" w:rsidRPr="00100664" w:rsidRDefault="00C61DEC" w:rsidP="008405B5">
      <w:pPr>
        <w:pStyle w:val="Textpoznpodarou"/>
        <w:rPr>
          <w:rFonts w:asciiTheme="minorHAnsi" w:hAnsiTheme="minorHAnsi"/>
          <w:lang w:val="cs-CZ"/>
        </w:rPr>
      </w:pPr>
      <w:r w:rsidRPr="00100664">
        <w:rPr>
          <w:rStyle w:val="Znakapoznpodarou"/>
          <w:rFonts w:asciiTheme="minorHAnsi" w:hAnsiTheme="minorHAnsi"/>
          <w:sz w:val="24"/>
          <w:lang w:val="cs-CZ"/>
        </w:rPr>
        <w:footnoteRef/>
      </w:r>
      <w:r w:rsidRPr="00100664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FB4EDF">
        <w:rPr>
          <w:rFonts w:asciiTheme="minorHAnsi" w:hAnsiTheme="minorHAnsi"/>
          <w:lang w:val="cs-CZ"/>
        </w:rPr>
        <w:t>Povinnost předkládat z</w:t>
      </w:r>
      <w:r w:rsidRPr="00100664">
        <w:rPr>
          <w:rFonts w:asciiTheme="minorHAnsi" w:hAnsiTheme="minorHAnsi"/>
          <w:lang w:val="cs-CZ"/>
        </w:rPr>
        <w:t>právy o udržitelnosti malého projektu a kontrola udržitelnosti se nevztahuje na malé projekty, pro které tuto povinnost neurčuje daná Smlouva o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EC" w:rsidRDefault="00710B76" w:rsidP="006061DB">
    <w:pPr>
      <w:pStyle w:val="Zhlav"/>
      <w:jc w:val="right"/>
    </w:pPr>
    <w:r>
      <w:t>Příloha č. III. 6</w:t>
    </w:r>
    <w:r w:rsidR="00C61DEC">
      <w:t xml:space="preserve"> k Příručce pro žadatele a konečné uživatele</w:t>
    </w:r>
  </w:p>
  <w:p w:rsidR="00C61DEC" w:rsidRDefault="00C61DEC" w:rsidP="006061DB">
    <w:pPr>
      <w:pStyle w:val="Zhlav"/>
      <w:jc w:val="right"/>
    </w:pPr>
    <w:r>
      <w:t>verze 1.0</w:t>
    </w:r>
  </w:p>
  <w:p w:rsidR="00C61DEC" w:rsidRDefault="00C61DEC">
    <w:pPr>
      <w:pStyle w:val="Zhlav"/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10795</wp:posOffset>
          </wp:positionV>
          <wp:extent cx="5977255" cy="542925"/>
          <wp:effectExtent l="1905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25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1DEC" w:rsidRDefault="00C61D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E8A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142" w:firstLine="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1008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5BD537E"/>
    <w:multiLevelType w:val="hybridMultilevel"/>
    <w:tmpl w:val="D084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6EAB6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489F"/>
    <w:multiLevelType w:val="multilevel"/>
    <w:tmpl w:val="A9EE9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3BD231D5"/>
    <w:multiLevelType w:val="hybridMultilevel"/>
    <w:tmpl w:val="EBD4C64C"/>
    <w:lvl w:ilvl="0" w:tplc="0374F25E">
      <w:start w:val="1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047F"/>
    <w:multiLevelType w:val="hybridMultilevel"/>
    <w:tmpl w:val="AA10A158"/>
    <w:lvl w:ilvl="0" w:tplc="0374F25E">
      <w:start w:val="1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0ED8"/>
    <w:multiLevelType w:val="multilevel"/>
    <w:tmpl w:val="638A3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05858C7"/>
    <w:multiLevelType w:val="hybridMultilevel"/>
    <w:tmpl w:val="B7AA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8A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5C60"/>
    <w:multiLevelType w:val="hybridMultilevel"/>
    <w:tmpl w:val="1C74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D42DD"/>
    <w:multiLevelType w:val="hybridMultilevel"/>
    <w:tmpl w:val="8E943356"/>
    <w:lvl w:ilvl="0" w:tplc="0374F25E">
      <w:start w:val="1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0679A"/>
    <w:multiLevelType w:val="hybridMultilevel"/>
    <w:tmpl w:val="14FC8D4C"/>
    <w:lvl w:ilvl="0" w:tplc="CF7A260C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6A"/>
    <w:rsid w:val="000021B3"/>
    <w:rsid w:val="00003792"/>
    <w:rsid w:val="0000408D"/>
    <w:rsid w:val="00005611"/>
    <w:rsid w:val="00033162"/>
    <w:rsid w:val="00073D58"/>
    <w:rsid w:val="0009481C"/>
    <w:rsid w:val="000C0D55"/>
    <w:rsid w:val="000D4940"/>
    <w:rsid w:val="000F0B9B"/>
    <w:rsid w:val="000F3120"/>
    <w:rsid w:val="00100664"/>
    <w:rsid w:val="00116D0E"/>
    <w:rsid w:val="001216D9"/>
    <w:rsid w:val="001305EB"/>
    <w:rsid w:val="001324F6"/>
    <w:rsid w:val="0014295C"/>
    <w:rsid w:val="00147943"/>
    <w:rsid w:val="00164D6B"/>
    <w:rsid w:val="00170B5F"/>
    <w:rsid w:val="00170EA0"/>
    <w:rsid w:val="00175F4A"/>
    <w:rsid w:val="001779D4"/>
    <w:rsid w:val="00191A0C"/>
    <w:rsid w:val="0019386C"/>
    <w:rsid w:val="001A0C68"/>
    <w:rsid w:val="001C13A5"/>
    <w:rsid w:val="001C36DF"/>
    <w:rsid w:val="001E7D73"/>
    <w:rsid w:val="00212529"/>
    <w:rsid w:val="00217E0C"/>
    <w:rsid w:val="002404DB"/>
    <w:rsid w:val="00244B13"/>
    <w:rsid w:val="00251050"/>
    <w:rsid w:val="00256DB3"/>
    <w:rsid w:val="00262BF0"/>
    <w:rsid w:val="00264F0D"/>
    <w:rsid w:val="002A0425"/>
    <w:rsid w:val="002A14CC"/>
    <w:rsid w:val="002B2DF1"/>
    <w:rsid w:val="002D1937"/>
    <w:rsid w:val="002D429B"/>
    <w:rsid w:val="002F2B80"/>
    <w:rsid w:val="002F335E"/>
    <w:rsid w:val="00301BDC"/>
    <w:rsid w:val="00306964"/>
    <w:rsid w:val="0032713C"/>
    <w:rsid w:val="003333C1"/>
    <w:rsid w:val="00333544"/>
    <w:rsid w:val="00344DF6"/>
    <w:rsid w:val="003515F3"/>
    <w:rsid w:val="003608C3"/>
    <w:rsid w:val="0037657B"/>
    <w:rsid w:val="00382C13"/>
    <w:rsid w:val="003B2428"/>
    <w:rsid w:val="003D16C8"/>
    <w:rsid w:val="003E755B"/>
    <w:rsid w:val="004017F7"/>
    <w:rsid w:val="00411D14"/>
    <w:rsid w:val="00427769"/>
    <w:rsid w:val="0044399A"/>
    <w:rsid w:val="00463568"/>
    <w:rsid w:val="00467F3C"/>
    <w:rsid w:val="00474918"/>
    <w:rsid w:val="00493B3D"/>
    <w:rsid w:val="0049777E"/>
    <w:rsid w:val="004A0349"/>
    <w:rsid w:val="004A6060"/>
    <w:rsid w:val="004B6E93"/>
    <w:rsid w:val="004D29E8"/>
    <w:rsid w:val="004E0855"/>
    <w:rsid w:val="004F0456"/>
    <w:rsid w:val="00502A92"/>
    <w:rsid w:val="00522DA0"/>
    <w:rsid w:val="00537350"/>
    <w:rsid w:val="00537D59"/>
    <w:rsid w:val="0059045B"/>
    <w:rsid w:val="00590E10"/>
    <w:rsid w:val="0059182C"/>
    <w:rsid w:val="0059739F"/>
    <w:rsid w:val="005A5FA7"/>
    <w:rsid w:val="005B387D"/>
    <w:rsid w:val="005C5605"/>
    <w:rsid w:val="005D4962"/>
    <w:rsid w:val="005E5ACC"/>
    <w:rsid w:val="005F0308"/>
    <w:rsid w:val="005F4547"/>
    <w:rsid w:val="00602E39"/>
    <w:rsid w:val="006061DB"/>
    <w:rsid w:val="0060698D"/>
    <w:rsid w:val="00615887"/>
    <w:rsid w:val="00617055"/>
    <w:rsid w:val="006400C5"/>
    <w:rsid w:val="00654222"/>
    <w:rsid w:val="0067061C"/>
    <w:rsid w:val="00672BBA"/>
    <w:rsid w:val="0067731C"/>
    <w:rsid w:val="00680E1D"/>
    <w:rsid w:val="00684077"/>
    <w:rsid w:val="006B5362"/>
    <w:rsid w:val="006B63DC"/>
    <w:rsid w:val="006B7DBA"/>
    <w:rsid w:val="006C054F"/>
    <w:rsid w:val="006D54B1"/>
    <w:rsid w:val="006F4FCE"/>
    <w:rsid w:val="00705410"/>
    <w:rsid w:val="00710B76"/>
    <w:rsid w:val="00712038"/>
    <w:rsid w:val="00713A0F"/>
    <w:rsid w:val="007356C9"/>
    <w:rsid w:val="00736238"/>
    <w:rsid w:val="00775E77"/>
    <w:rsid w:val="007902AB"/>
    <w:rsid w:val="00794FDD"/>
    <w:rsid w:val="007A74F1"/>
    <w:rsid w:val="007B1071"/>
    <w:rsid w:val="007D104D"/>
    <w:rsid w:val="007E4606"/>
    <w:rsid w:val="0080039E"/>
    <w:rsid w:val="0080587A"/>
    <w:rsid w:val="00806ACD"/>
    <w:rsid w:val="008350B6"/>
    <w:rsid w:val="008405B5"/>
    <w:rsid w:val="00852585"/>
    <w:rsid w:val="00852977"/>
    <w:rsid w:val="0086759C"/>
    <w:rsid w:val="0087155D"/>
    <w:rsid w:val="00871747"/>
    <w:rsid w:val="00871A3A"/>
    <w:rsid w:val="00882488"/>
    <w:rsid w:val="00894EBD"/>
    <w:rsid w:val="008A5B50"/>
    <w:rsid w:val="008C4A71"/>
    <w:rsid w:val="008D6767"/>
    <w:rsid w:val="009125FA"/>
    <w:rsid w:val="00916396"/>
    <w:rsid w:val="009600C9"/>
    <w:rsid w:val="00960C39"/>
    <w:rsid w:val="009718B8"/>
    <w:rsid w:val="00976C56"/>
    <w:rsid w:val="009805F3"/>
    <w:rsid w:val="00984CD3"/>
    <w:rsid w:val="00990A20"/>
    <w:rsid w:val="009A4A96"/>
    <w:rsid w:val="009C4EB2"/>
    <w:rsid w:val="009C5F4E"/>
    <w:rsid w:val="009D7CC3"/>
    <w:rsid w:val="009E1ED1"/>
    <w:rsid w:val="00A07A3B"/>
    <w:rsid w:val="00A16FAA"/>
    <w:rsid w:val="00A428F6"/>
    <w:rsid w:val="00A521FC"/>
    <w:rsid w:val="00A80275"/>
    <w:rsid w:val="00A91026"/>
    <w:rsid w:val="00A95108"/>
    <w:rsid w:val="00AB1C82"/>
    <w:rsid w:val="00AB4F85"/>
    <w:rsid w:val="00AD4944"/>
    <w:rsid w:val="00AF1C58"/>
    <w:rsid w:val="00AF1E6A"/>
    <w:rsid w:val="00AF62D8"/>
    <w:rsid w:val="00AF6EE9"/>
    <w:rsid w:val="00B022FD"/>
    <w:rsid w:val="00B079AB"/>
    <w:rsid w:val="00B24F88"/>
    <w:rsid w:val="00B4433C"/>
    <w:rsid w:val="00B659AA"/>
    <w:rsid w:val="00B73E85"/>
    <w:rsid w:val="00BA7CD8"/>
    <w:rsid w:val="00BB1160"/>
    <w:rsid w:val="00BB1ADA"/>
    <w:rsid w:val="00BB4A81"/>
    <w:rsid w:val="00BC43EF"/>
    <w:rsid w:val="00BC4C05"/>
    <w:rsid w:val="00BC6AA5"/>
    <w:rsid w:val="00BE1E0B"/>
    <w:rsid w:val="00BF1FA0"/>
    <w:rsid w:val="00BF4A09"/>
    <w:rsid w:val="00C07ED5"/>
    <w:rsid w:val="00C23DFA"/>
    <w:rsid w:val="00C33B81"/>
    <w:rsid w:val="00C56DB4"/>
    <w:rsid w:val="00C6166C"/>
    <w:rsid w:val="00C61DEC"/>
    <w:rsid w:val="00CB45E1"/>
    <w:rsid w:val="00CB6D03"/>
    <w:rsid w:val="00CD212C"/>
    <w:rsid w:val="00CD7334"/>
    <w:rsid w:val="00CD77B9"/>
    <w:rsid w:val="00CE0889"/>
    <w:rsid w:val="00CF4AF0"/>
    <w:rsid w:val="00CF65B4"/>
    <w:rsid w:val="00D256BA"/>
    <w:rsid w:val="00D37561"/>
    <w:rsid w:val="00D37E0A"/>
    <w:rsid w:val="00D46108"/>
    <w:rsid w:val="00D65048"/>
    <w:rsid w:val="00D77A13"/>
    <w:rsid w:val="00D85E2C"/>
    <w:rsid w:val="00D97E5E"/>
    <w:rsid w:val="00DC0D99"/>
    <w:rsid w:val="00DC412F"/>
    <w:rsid w:val="00DF4719"/>
    <w:rsid w:val="00E16106"/>
    <w:rsid w:val="00E300B7"/>
    <w:rsid w:val="00E324B0"/>
    <w:rsid w:val="00E33699"/>
    <w:rsid w:val="00E639CF"/>
    <w:rsid w:val="00E666FC"/>
    <w:rsid w:val="00EB6366"/>
    <w:rsid w:val="00ED0D50"/>
    <w:rsid w:val="00ED547B"/>
    <w:rsid w:val="00EE70DF"/>
    <w:rsid w:val="00EE7857"/>
    <w:rsid w:val="00EE7D69"/>
    <w:rsid w:val="00EF2768"/>
    <w:rsid w:val="00EF42E5"/>
    <w:rsid w:val="00EF5ECC"/>
    <w:rsid w:val="00EF5F05"/>
    <w:rsid w:val="00F1313A"/>
    <w:rsid w:val="00F13CAB"/>
    <w:rsid w:val="00F25142"/>
    <w:rsid w:val="00F27144"/>
    <w:rsid w:val="00F40283"/>
    <w:rsid w:val="00F47213"/>
    <w:rsid w:val="00F505F8"/>
    <w:rsid w:val="00F67DF4"/>
    <w:rsid w:val="00F757FC"/>
    <w:rsid w:val="00F87ED1"/>
    <w:rsid w:val="00FB4EDF"/>
    <w:rsid w:val="00FF19B2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B6366"/>
    <w:pPr>
      <w:keepNext/>
      <w:numPr>
        <w:numId w:val="2"/>
      </w:numPr>
      <w:tabs>
        <w:tab w:val="left" w:pos="648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val="en-GB" w:eastAsia="ar-SA"/>
    </w:rPr>
  </w:style>
  <w:style w:type="paragraph" w:styleId="Nadpis2">
    <w:name w:val="heading 2"/>
    <w:basedOn w:val="Nadpis1"/>
    <w:next w:val="Normln"/>
    <w:link w:val="Nadpis2Char"/>
    <w:qFormat/>
    <w:rsid w:val="00EB6366"/>
    <w:pPr>
      <w:numPr>
        <w:ilvl w:val="1"/>
      </w:numPr>
      <w:tabs>
        <w:tab w:val="left" w:pos="6624"/>
        <w:tab w:val="left" w:pos="6768"/>
      </w:tabs>
      <w:spacing w:before="120"/>
      <w:outlineLvl w:val="1"/>
    </w:pPr>
    <w:rPr>
      <w:rFonts w:cs="Times New Roman"/>
      <w:sz w:val="24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E6A"/>
  </w:style>
  <w:style w:type="paragraph" w:styleId="Zpat">
    <w:name w:val="footer"/>
    <w:basedOn w:val="Normln"/>
    <w:link w:val="ZpatChar"/>
    <w:uiPriority w:val="99"/>
    <w:unhideWhenUsed/>
    <w:rsid w:val="00AF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E6A"/>
  </w:style>
  <w:style w:type="paragraph" w:styleId="Textbubliny">
    <w:name w:val="Balloon Text"/>
    <w:basedOn w:val="Normln"/>
    <w:link w:val="TextbublinyChar"/>
    <w:uiPriority w:val="99"/>
    <w:semiHidden/>
    <w:unhideWhenUsed/>
    <w:rsid w:val="009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2B8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B6366"/>
    <w:rPr>
      <w:rFonts w:ascii="Arial" w:eastAsia="Times New Roman" w:hAnsi="Arial" w:cs="Arial"/>
      <w:b/>
      <w:kern w:val="1"/>
      <w:sz w:val="28"/>
      <w:szCs w:val="20"/>
      <w:lang w:val="en-GB" w:eastAsia="ar-SA"/>
    </w:rPr>
  </w:style>
  <w:style w:type="character" w:customStyle="1" w:styleId="Nadpis2Char">
    <w:name w:val="Nadpis 2 Char"/>
    <w:basedOn w:val="Standardnpsmoodstavce"/>
    <w:link w:val="Nadpis2"/>
    <w:rsid w:val="00EB6366"/>
    <w:rPr>
      <w:rFonts w:ascii="Arial" w:eastAsia="Times New Roman" w:hAnsi="Arial" w:cs="Times New Roman"/>
      <w:b/>
      <w:kern w:val="1"/>
      <w:sz w:val="24"/>
      <w:szCs w:val="28"/>
      <w:lang w:eastAsia="ar-SA"/>
    </w:rPr>
  </w:style>
  <w:style w:type="paragraph" w:styleId="Textpoznpodarou">
    <w:name w:val="footnote text"/>
    <w:aliases w:val="Text poznámky pod čiarou 007,_Poznámka pod čiarou,Podrozdział,Footnote,Text pozn. pod čarou Char1,Text pozn. pod čarou Char Char,Schriftart: 8 pt,Text pozn. pod čarou Char2 Char,Text pozn. pod čarou Char Char1 Char,a_Fußnotentex"/>
    <w:basedOn w:val="Normln"/>
    <w:link w:val="TextpoznpodarouChar"/>
    <w:qFormat/>
    <w:rsid w:val="00116D0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podarouChar">
    <w:name w:val="Text pozn. pod čarou Char"/>
    <w:aliases w:val="Text poznámky pod čiarou 007 Char,_Poznámka pod čiarou Char,Podrozdział Char,Footnote Char,Text pozn. pod čarou Char1 Char,Text pozn. pod čarou Char Char Char,Schriftart: 8 pt Char,Text pozn. pod čarou Char2 Char Char"/>
    <w:basedOn w:val="Standardnpsmoodstavce"/>
    <w:link w:val="Textpoznpodarou"/>
    <w:rsid w:val="00116D0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aliases w:val="PGI Fußnote Ziffer,PGI Fußnote Ziffer + Times New Roman,12 b.,Zúžené o ...,Footnote symbol,Footnote Refernece,BVI fnr,Fußnotenzeichen_Raxen,callout,Footnote Reference Number,SUPERS,Footnote reference number,Times 10 Point"/>
    <w:rsid w:val="00116D0E"/>
    <w:rPr>
      <w:rFonts w:ascii="Tahoma" w:hAnsi="Tahoma"/>
      <w:sz w:val="32"/>
      <w:szCs w:val="24"/>
      <w:vertAlign w:val="superscript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B6366"/>
    <w:pPr>
      <w:keepNext/>
      <w:numPr>
        <w:numId w:val="2"/>
      </w:numPr>
      <w:tabs>
        <w:tab w:val="left" w:pos="648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val="en-GB" w:eastAsia="ar-SA"/>
    </w:rPr>
  </w:style>
  <w:style w:type="paragraph" w:styleId="Nadpis2">
    <w:name w:val="heading 2"/>
    <w:basedOn w:val="Nadpis1"/>
    <w:next w:val="Normln"/>
    <w:link w:val="Nadpis2Char"/>
    <w:qFormat/>
    <w:rsid w:val="00EB6366"/>
    <w:pPr>
      <w:numPr>
        <w:ilvl w:val="1"/>
      </w:numPr>
      <w:tabs>
        <w:tab w:val="left" w:pos="6624"/>
        <w:tab w:val="left" w:pos="6768"/>
      </w:tabs>
      <w:spacing w:before="120"/>
      <w:outlineLvl w:val="1"/>
    </w:pPr>
    <w:rPr>
      <w:rFonts w:cs="Times New Roman"/>
      <w:sz w:val="24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E6A"/>
  </w:style>
  <w:style w:type="paragraph" w:styleId="Zpat">
    <w:name w:val="footer"/>
    <w:basedOn w:val="Normln"/>
    <w:link w:val="ZpatChar"/>
    <w:uiPriority w:val="99"/>
    <w:unhideWhenUsed/>
    <w:rsid w:val="00AF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E6A"/>
  </w:style>
  <w:style w:type="paragraph" w:styleId="Textbubliny">
    <w:name w:val="Balloon Text"/>
    <w:basedOn w:val="Normln"/>
    <w:link w:val="TextbublinyChar"/>
    <w:uiPriority w:val="99"/>
    <w:semiHidden/>
    <w:unhideWhenUsed/>
    <w:rsid w:val="009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2B8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B6366"/>
    <w:rPr>
      <w:rFonts w:ascii="Arial" w:eastAsia="Times New Roman" w:hAnsi="Arial" w:cs="Arial"/>
      <w:b/>
      <w:kern w:val="1"/>
      <w:sz w:val="28"/>
      <w:szCs w:val="20"/>
      <w:lang w:val="en-GB" w:eastAsia="ar-SA"/>
    </w:rPr>
  </w:style>
  <w:style w:type="character" w:customStyle="1" w:styleId="Nadpis2Char">
    <w:name w:val="Nadpis 2 Char"/>
    <w:basedOn w:val="Standardnpsmoodstavce"/>
    <w:link w:val="Nadpis2"/>
    <w:rsid w:val="00EB6366"/>
    <w:rPr>
      <w:rFonts w:ascii="Arial" w:eastAsia="Times New Roman" w:hAnsi="Arial" w:cs="Times New Roman"/>
      <w:b/>
      <w:kern w:val="1"/>
      <w:sz w:val="24"/>
      <w:szCs w:val="28"/>
      <w:lang w:eastAsia="ar-SA"/>
    </w:rPr>
  </w:style>
  <w:style w:type="paragraph" w:styleId="Textpoznpodarou">
    <w:name w:val="footnote text"/>
    <w:aliases w:val="Text poznámky pod čiarou 007,_Poznámka pod čiarou,Podrozdział,Footnote,Text pozn. pod čarou Char1,Text pozn. pod čarou Char Char,Schriftart: 8 pt,Text pozn. pod čarou Char2 Char,Text pozn. pod čarou Char Char1 Char,a_Fußnotentex"/>
    <w:basedOn w:val="Normln"/>
    <w:link w:val="TextpoznpodarouChar"/>
    <w:qFormat/>
    <w:rsid w:val="00116D0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podarouChar">
    <w:name w:val="Text pozn. pod čarou Char"/>
    <w:aliases w:val="Text poznámky pod čiarou 007 Char,_Poznámka pod čiarou Char,Podrozdział Char,Footnote Char,Text pozn. pod čarou Char1 Char,Text pozn. pod čarou Char Char Char,Schriftart: 8 pt Char,Text pozn. pod čarou Char2 Char Char"/>
    <w:basedOn w:val="Standardnpsmoodstavce"/>
    <w:link w:val="Textpoznpodarou"/>
    <w:rsid w:val="00116D0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aliases w:val="PGI Fußnote Ziffer,PGI Fußnote Ziffer + Times New Roman,12 b.,Zúžené o ...,Footnote symbol,Footnote Refernece,BVI fnr,Fußnotenzeichen_Raxen,callout,Footnote Reference Number,SUPERS,Footnote reference number,Times 10 Point"/>
    <w:rsid w:val="00116D0E"/>
    <w:rPr>
      <w:rFonts w:ascii="Tahoma" w:hAnsi="Tahoma"/>
      <w:sz w:val="32"/>
      <w:szCs w:val="24"/>
      <w:vertAlign w:val="superscript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2502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Rostislav Trávníček</cp:lastModifiedBy>
  <cp:revision>2</cp:revision>
  <dcterms:created xsi:type="dcterms:W3CDTF">2018-03-26T14:42:00Z</dcterms:created>
  <dcterms:modified xsi:type="dcterms:W3CDTF">2018-03-26T14:42:00Z</dcterms:modified>
</cp:coreProperties>
</file>