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13C" w:rsidRPr="0094713C" w:rsidRDefault="0094713C" w:rsidP="0094713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V 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rokoch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2007 – 2008 realizovalo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združenie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Región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Biele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Karpaty dva projekty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podporené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finančným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príspevkom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Ministerstva výstavby a 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regionálneho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rozvoja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SR,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prostredníctvom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programu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SPERA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:</w:t>
      </w:r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V roku 2007 projekt - </w:t>
      </w:r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ER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BBK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– Euroregión skla III.</w:t>
      </w:r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V r. 2008 projekt - </w:t>
      </w:r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Euroregión skla –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posilnenie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verejného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súkromného</w:t>
      </w:r>
      <w:proofErr w:type="spellEnd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partnerstva</w:t>
      </w:r>
      <w:proofErr w:type="spellEnd"/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partnerstve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s českou stranou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vzišli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z realizovaných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projektov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nasledovné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výstupy:</w:t>
      </w:r>
    </w:p>
    <w:p w:rsidR="0094713C" w:rsidRPr="0094713C" w:rsidRDefault="0094713C" w:rsidP="0094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septembri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2007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zrealizovala III.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škola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stredoškolákov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 na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SOŠS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 Lednických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Rovniach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počtom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účastníkov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47,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odovzdanie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certifikátov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účastníkom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o jej absolvovaní.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Pravidelné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pracovné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stretnutia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Základného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tímu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VITRUM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PRO FUTURUM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počas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rokov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2007 - 2008,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ktorých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bola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stratégia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programu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VPF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rozvoj Euroregiónu skla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celku 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multimediálnych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vzdelávacích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DVD o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zanikajúcich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ručných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sklárskych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technológiách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multimediálneho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DVD – Klasické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technológie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postupy II. (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sklenený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hutne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tvarovaný pohár a výroba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fúkanej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vázy do formy).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3.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multimediálneho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DVD – Klasické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technológie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postupy III. (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tvarovanie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džbánka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tvarovanie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vrstveného skla,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kamienkový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výbrus na váze).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júni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2008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slávnostné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odovzdanie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Ceny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VITRUM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PRO FUTURUM </w:t>
      </w:r>
      <w:r w:rsidRPr="0094713C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Prof. Ing. Josefovi Matouškovi, DrSc</w:t>
      </w:r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. za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dlhoročný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prínos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podporu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remesla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výroby,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umenia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vedy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výskumu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vzdelávania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 oblasti skla v ER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. Fotografie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zo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slávnostného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odovzdávania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ceny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nájdete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TU.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Prezentácia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tvorby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výtvarníka Patrika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Illa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glass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4713C"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>(m)“.</w:t>
      </w:r>
      <w:proofErr w:type="gramEnd"/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V r. 2008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aktívna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účasť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na 4.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škole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stredoškolákov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Vlašskom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Meziříčí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spoluúčasť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na 9.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konferencii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Európskej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spoločnosti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– Sklo – výzva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21.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storočie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ktorá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konala v </w:t>
      </w:r>
      <w:proofErr w:type="gramStart"/>
      <w:r w:rsidRPr="0094713C">
        <w:rPr>
          <w:rFonts w:ascii="Times New Roman" w:eastAsia="Times New Roman" w:hAnsi="Times New Roman" w:cs="Times New Roman"/>
          <w:sz w:val="24"/>
          <w:szCs w:val="24"/>
        </w:rPr>
        <w:t>Trenčíne</w:t>
      </w:r>
      <w:proofErr w:type="gramEnd"/>
      <w:r w:rsidRPr="0094713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3C">
        <w:rPr>
          <w:rFonts w:ascii="Times New Roman" w:eastAsia="Times New Roman" w:hAnsi="Times New Roman" w:cs="Times New Roman"/>
          <w:sz w:val="24"/>
          <w:szCs w:val="24"/>
        </w:rPr>
        <w:t>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novembri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2008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účasť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konferencii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o skle 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Luhačoviciach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4713C" w:rsidRPr="0094713C" w:rsidRDefault="0094713C" w:rsidP="0094713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Vypracovanie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elektronického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zoznamu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malých,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stredných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veľkých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sklárskych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keramických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podnikov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záujmovom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území ER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podporiť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rozvoj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prepojenia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verejného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súkromného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713C">
        <w:rPr>
          <w:rFonts w:ascii="Times New Roman" w:eastAsia="Times New Roman" w:hAnsi="Times New Roman" w:cs="Times New Roman"/>
          <w:sz w:val="24"/>
          <w:szCs w:val="24"/>
        </w:rPr>
        <w:t>sektora</w:t>
      </w:r>
      <w:proofErr w:type="spellEnd"/>
      <w:r w:rsidRPr="0094713C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05FB0"/>
    <w:multiLevelType w:val="multilevel"/>
    <w:tmpl w:val="6BCCF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3C"/>
    <w:rsid w:val="00434C36"/>
    <w:rsid w:val="0094713C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1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7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2017-07-03T08:20:00Z</dcterms:created>
  <dcterms:modified xsi:type="dcterms:W3CDTF">2017-07-03T08:22:00Z</dcterms:modified>
</cp:coreProperties>
</file>