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321" w:rsidRPr="00E150B0" w:rsidRDefault="006E1321" w:rsidP="006E1321">
      <w:pPr>
        <w:pStyle w:val="Nadpis1"/>
        <w:rPr>
          <w:rFonts w:ascii="Calibri" w:hAnsi="Calibri"/>
          <w:color w:val="auto"/>
        </w:rPr>
      </w:pPr>
      <w:bookmarkStart w:id="0" w:name="_Toc482084755"/>
      <w:bookmarkStart w:id="1" w:name="_GoBack"/>
      <w:bookmarkEnd w:id="1"/>
      <w:r w:rsidRPr="00E150B0">
        <w:rPr>
          <w:rFonts w:ascii="Calibri" w:hAnsi="Calibri"/>
          <w:color w:val="auto"/>
        </w:rPr>
        <w:t>Dokladovanie a predkladanie výdavkov v rámci jednotlivých kapitol</w:t>
      </w:r>
      <w:bookmarkEnd w:id="0"/>
      <w:r w:rsidRPr="00E150B0">
        <w:rPr>
          <w:rFonts w:ascii="Calibri" w:hAnsi="Calibri"/>
          <w:color w:val="auto"/>
        </w:rPr>
        <w:t xml:space="preserve"> PRE KONEČNĆH UŽíVATEĽOV ZO SR </w:t>
      </w:r>
    </w:p>
    <w:p w:rsidR="006E1321" w:rsidRPr="00E150B0" w:rsidRDefault="006E1321" w:rsidP="006E1321">
      <w:pPr>
        <w:spacing w:after="0"/>
        <w:rPr>
          <w:rFonts w:ascii="Calibri" w:hAnsi="Calibri"/>
          <w:color w:val="auto"/>
        </w:rPr>
      </w:pPr>
      <w:r w:rsidRPr="00E150B0">
        <w:rPr>
          <w:rFonts w:ascii="Calibri" w:hAnsi="Calibri"/>
        </w:rPr>
        <w:t xml:space="preserve">Daňové a účtovné doklady k jednotlivým výdavkom musia byť usporiadané podľa predloženého ZDV. Náležitosti účtovných dokladov </w:t>
      </w:r>
      <w:r w:rsidRPr="00E150B0">
        <w:rPr>
          <w:rFonts w:ascii="Calibri" w:hAnsi="Calibri"/>
          <w:color w:val="auto"/>
        </w:rPr>
        <w:t>sú stanovené:</w:t>
      </w:r>
    </w:p>
    <w:p w:rsidR="006E1321" w:rsidRPr="00E150B0" w:rsidRDefault="00812CDE" w:rsidP="006E1321">
      <w:pPr>
        <w:pStyle w:val="Odstavecseseznamem"/>
        <w:numPr>
          <w:ilvl w:val="0"/>
          <w:numId w:val="6"/>
        </w:numPr>
        <w:spacing w:after="0"/>
        <w:ind w:left="425" w:hanging="425"/>
        <w:contextualSpacing w:val="0"/>
        <w:rPr>
          <w:rFonts w:ascii="Calibri" w:hAnsi="Calibri"/>
          <w:color w:val="auto"/>
        </w:rPr>
      </w:pPr>
      <w:r>
        <w:rPr>
          <w:rFonts w:ascii="Calibri" w:hAnsi="Calibri"/>
          <w:color w:val="auto"/>
        </w:rPr>
        <w:t>pre KU</w:t>
      </w:r>
      <w:r w:rsidR="006E1321" w:rsidRPr="00E150B0">
        <w:rPr>
          <w:rFonts w:ascii="Calibri" w:hAnsi="Calibri"/>
          <w:color w:val="auto"/>
        </w:rPr>
        <w:t xml:space="preserve"> zo SR zákonom </w:t>
      </w:r>
      <w:r w:rsidR="006E1321" w:rsidRPr="00E150B0">
        <w:rPr>
          <w:rFonts w:ascii="Calibri" w:hAnsi="Calibri"/>
        </w:rPr>
        <w:t xml:space="preserve">o účtovníctve č. 431/2002 Z. z. Daňové doklady používané pre preukázanie oprávnenosti musia spĺňať náležitosti daňových dokladov stanovených zákonom č. 222/2004 Z. z. o DPH a tiež všeobecné náležitosti účtovných dokladov. </w:t>
      </w:r>
    </w:p>
    <w:p w:rsidR="006E1321" w:rsidRPr="00E150B0" w:rsidRDefault="006E1321" w:rsidP="006E1321">
      <w:pPr>
        <w:spacing w:after="0"/>
        <w:ind w:left="360"/>
        <w:rPr>
          <w:rFonts w:ascii="Calibri" w:hAnsi="Calibri"/>
        </w:rPr>
      </w:pPr>
    </w:p>
    <w:tbl>
      <w:tblPr>
        <w:tblpPr w:leftFromText="142" w:rightFromText="142" w:topFromText="142" w:bottomFromText="284" w:vertAnchor="text" w:horzAnchor="margin" w:tblpY="465"/>
        <w:tblOverlap w:val="never"/>
        <w:tblW w:w="0" w:type="auto"/>
        <w:tblBorders>
          <w:top w:val="single" w:sz="4" w:space="0" w:color="00B0F0"/>
          <w:left w:val="single" w:sz="4" w:space="0" w:color="00B0F0"/>
          <w:bottom w:val="single" w:sz="4" w:space="0" w:color="00B0F0"/>
          <w:right w:val="single" w:sz="4" w:space="0" w:color="00B0F0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526"/>
        <w:gridCol w:w="7620"/>
      </w:tblGrid>
      <w:tr w:rsidR="006E1321" w:rsidRPr="00E150B0" w:rsidTr="00495000">
        <w:tc>
          <w:tcPr>
            <w:tcW w:w="1526" w:type="dxa"/>
            <w:shd w:val="clear" w:color="auto" w:fill="auto"/>
            <w:vAlign w:val="center"/>
          </w:tcPr>
          <w:p w:rsidR="006E1321" w:rsidRPr="00E150B0" w:rsidRDefault="006E1321" w:rsidP="00495000">
            <w:pPr>
              <w:ind w:right="-108"/>
              <w:jc w:val="center"/>
              <w:rPr>
                <w:rFonts w:ascii="Calibri" w:hAnsi="Calibri"/>
                <w:noProof/>
              </w:rPr>
            </w:pPr>
            <w:r w:rsidRPr="00E150B0">
              <w:rPr>
                <w:rFonts w:ascii="Calibri" w:hAnsi="Calibri"/>
                <w:noProof/>
                <w:lang w:val="cs-CZ" w:eastAsia="ja-JP"/>
              </w:rPr>
              <w:drawing>
                <wp:inline distT="0" distB="0" distL="0" distR="0" wp14:anchorId="760BA59A" wp14:editId="37DD0D15">
                  <wp:extent cx="720000" cy="720000"/>
                  <wp:effectExtent l="0" t="0" r="4445" b="4445"/>
                  <wp:docPr id="118" name="Obrázok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st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20" w:type="dxa"/>
            <w:shd w:val="clear" w:color="auto" w:fill="auto"/>
            <w:vAlign w:val="center"/>
          </w:tcPr>
          <w:p w:rsidR="006E1321" w:rsidRPr="00E150B0" w:rsidRDefault="006E1321" w:rsidP="00495000">
            <w:pPr>
              <w:spacing w:after="0"/>
              <w:rPr>
                <w:rFonts w:ascii="Calibri" w:hAnsi="Calibri"/>
                <w:highlight w:val="yellow"/>
              </w:rPr>
            </w:pPr>
            <w:r w:rsidRPr="00E150B0">
              <w:rPr>
                <w:rFonts w:ascii="Calibri" w:hAnsi="Calibri"/>
              </w:rPr>
              <w:t>Okrem zákonných náležitostí musí byť na predloženom účtovnom doklade jednoznačne uvedené, ktorého malého projektu sa týka. Účtovný doklad musí obsahovať kód MP (v SR i názov malého projektu).</w:t>
            </w:r>
          </w:p>
        </w:tc>
      </w:tr>
    </w:tbl>
    <w:p w:rsidR="006E1321" w:rsidRPr="00E150B0" w:rsidRDefault="006E1321" w:rsidP="006E1321">
      <w:p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>V zmysle §10 zákona č. 431/2002 Z. z. je za účtovný doklad považovaný preukázateľný účtovný záznam, ktorý musí obsahovať: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slovné a číselné označenie účtovného dokladu,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obsah účtovného prípadu a označenie jeho účastníkov,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peňažnú sumu alebo údaj o cene za mernú jednotku a vyjadrenie množstva,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dátum vyhotovenia účtovného dokladu,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dátum uskutočnenia účtovného prípadu, ak nie je zhodný s dátumom vyhotovenia,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podpisový záznam osoby (§ 32 ods. 3) zodpovednej za účtovný prípad v účtovnej jednotke a podpisový záznam osoby zodpovednej za jeho zaúčtovanie,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>označenie účtov, na ktorých sa účtovný prípad zaúčtuje v účtovných jednotkách účtujúcich v sústave podvojného účtovníctva, ak to nevyplýva z programového vybavenia,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>označenie účtovného dokladu.</w:t>
      </w:r>
    </w:p>
    <w:p w:rsidR="006E1321" w:rsidRPr="00E150B0" w:rsidRDefault="00D132CC" w:rsidP="006E1321">
      <w:pPr>
        <w:pStyle w:val="Odstavecseseznamem"/>
        <w:spacing w:before="210" w:after="0"/>
        <w:ind w:left="0"/>
        <w:contextualSpacing w:val="0"/>
        <w:rPr>
          <w:rFonts w:ascii="Calibri" w:hAnsi="Calibri"/>
        </w:rPr>
      </w:pPr>
      <w:r>
        <w:rPr>
          <w:rFonts w:ascii="Calibri" w:hAnsi="Calibri"/>
        </w:rPr>
        <w:t>Faktúra vystavená KU</w:t>
      </w:r>
      <w:r w:rsidR="006E1321" w:rsidRPr="00E150B0">
        <w:rPr>
          <w:rFonts w:ascii="Calibri" w:hAnsi="Calibri"/>
        </w:rPr>
        <w:t xml:space="preserve"> zo SR musí obsahovať náležitosti uvedené v zákone č. 222/2004 Z. z. o dani z pridanej hodnoty v znení neskorších predpisov, t. j.: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meno a adresu sídla, miesta podnikania, prípadne prevádzkarne platiteľa, ktorý dodáva tovar alebo službu, a jeho identifikačné číslo pre daň,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meno a adresu sídla, miesta podnikania, prípadne prevádzkarne alebo bydliska príjemcu tovaru alebo služby a jeho identifikačné číslo pre daň, ak mu je pridelené,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poradové číslo faktúry,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dátum, keď bol tovar alebo služba dodaná, alebo dátum, keď bola platba podľa odseku 1 prijatá, ak tento dátum možno určiť a ak sa odlišuje od dátumu vyhotovenia faktúry,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dátum vyhotovenia faktúry,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množstvo a druh dodaného tovaru alebo rozsah a druh dodanej služby,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>základ dane, jednotkovú cenu bez dane a zľavy a rabaty, ak nie sú obsiahnuté v jednotkovej cene,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 xml:space="preserve">sadzbu dane alebo údaj o oslobodení od dane, </w:t>
      </w:r>
    </w:p>
    <w:p w:rsidR="006E1321" w:rsidRPr="00E150B0" w:rsidRDefault="006E1321" w:rsidP="006E1321">
      <w:pPr>
        <w:pStyle w:val="Odstavecseseznamem"/>
        <w:numPr>
          <w:ilvl w:val="0"/>
          <w:numId w:val="7"/>
        </w:num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t>výšku dane spolu v EUR.</w:t>
      </w:r>
    </w:p>
    <w:p w:rsidR="006E1321" w:rsidRPr="00E150B0" w:rsidRDefault="006E1321" w:rsidP="006E1321">
      <w:pPr>
        <w:spacing w:before="210" w:after="0"/>
        <w:rPr>
          <w:rFonts w:ascii="Calibri" w:hAnsi="Calibri"/>
        </w:rPr>
      </w:pPr>
      <w:r w:rsidRPr="00E150B0">
        <w:rPr>
          <w:rFonts w:ascii="Calibri" w:hAnsi="Calibri"/>
        </w:rPr>
        <w:lastRenderedPageBreak/>
        <w:t xml:space="preserve">Faktúra zo zahraničia musí spĺňať náležitosti stanovené legislatívou daného štátu. V súlade so Šiestou smernicou Rady 77/388/EHS v znení neskorších predpisov musí jednoznačne uvádzať cenu bez DPH a zodpovedajúcu sumu DPH pri každej sadzbe, a tiež musí obsahovať výnimky z platenia DPH. </w:t>
      </w:r>
    </w:p>
    <w:p w:rsidR="006E1321" w:rsidRPr="00E150B0" w:rsidRDefault="006E1321" w:rsidP="006E1321">
      <w:pPr>
        <w:pStyle w:val="Nadpis3"/>
        <w:ind w:left="709"/>
        <w:rPr>
          <w:rFonts w:ascii="Calibri" w:hAnsi="Calibri"/>
        </w:rPr>
      </w:pPr>
      <w:bookmarkStart w:id="2" w:name="_Toc482084758"/>
      <w:r w:rsidRPr="00E150B0">
        <w:rPr>
          <w:rFonts w:ascii="Calibri" w:hAnsi="Calibri"/>
        </w:rPr>
        <w:t>Personálne výdavky</w:t>
      </w:r>
      <w:bookmarkEnd w:id="2"/>
    </w:p>
    <w:p w:rsidR="006E1321" w:rsidRPr="00E150B0" w:rsidRDefault="006E1321" w:rsidP="006E1321">
      <w:pPr>
        <w:rPr>
          <w:rFonts w:ascii="Calibri" w:hAnsi="Calibri"/>
        </w:rPr>
      </w:pPr>
      <w:r w:rsidRPr="00E150B0">
        <w:rPr>
          <w:rFonts w:ascii="Calibri" w:hAnsi="Calibri"/>
        </w:rPr>
        <w:t>Požadovaná dokumentácia potrebná na dokladovanie mzdových výdavkov:</w:t>
      </w:r>
    </w:p>
    <w:tbl>
      <w:tblPr>
        <w:tblStyle w:val="Mkatabulky"/>
        <w:tblW w:w="9180" w:type="dxa"/>
        <w:tblLook w:val="04A0" w:firstRow="1" w:lastRow="0" w:firstColumn="1" w:lastColumn="0" w:noHBand="0" w:noVBand="1"/>
      </w:tblPr>
      <w:tblGrid>
        <w:gridCol w:w="1951"/>
        <w:gridCol w:w="1656"/>
        <w:gridCol w:w="5573"/>
      </w:tblGrid>
      <w:tr w:rsidR="006E1321" w:rsidRPr="00E150B0" w:rsidTr="00B551B4">
        <w:trPr>
          <w:trHeight w:val="1035"/>
        </w:trPr>
        <w:tc>
          <w:tcPr>
            <w:tcW w:w="1951" w:type="dxa"/>
            <w:tcBorders>
              <w:bottom w:val="single" w:sz="4" w:space="0" w:color="auto"/>
            </w:tcBorders>
          </w:tcPr>
          <w:p w:rsidR="006E1321" w:rsidRPr="00E150B0" w:rsidRDefault="006E1321" w:rsidP="00B551B4">
            <w:pPr>
              <w:jc w:val="left"/>
              <w:rPr>
                <w:rFonts w:ascii="Calibri" w:hAnsi="Calibri"/>
              </w:rPr>
            </w:pPr>
            <w:r w:rsidRPr="00E150B0">
              <w:rPr>
                <w:rFonts w:ascii="Calibri" w:hAnsi="Calibri"/>
              </w:rPr>
              <w:t>Personálne činnosti v rámci malého projektu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:rsidR="006E1321" w:rsidRPr="00E150B0" w:rsidRDefault="006E1321" w:rsidP="00495000">
            <w:pPr>
              <w:rPr>
                <w:rFonts w:ascii="Calibri" w:hAnsi="Calibri"/>
              </w:rPr>
            </w:pPr>
          </w:p>
        </w:tc>
        <w:tc>
          <w:tcPr>
            <w:tcW w:w="5573" w:type="dxa"/>
            <w:tcBorders>
              <w:bottom w:val="single" w:sz="4" w:space="0" w:color="auto"/>
            </w:tcBorders>
            <w:vAlign w:val="center"/>
          </w:tcPr>
          <w:p w:rsidR="006E1321" w:rsidRPr="00E150B0" w:rsidRDefault="006E1321" w:rsidP="00495000">
            <w:pPr>
              <w:spacing w:after="120"/>
              <w:ind w:right="2186"/>
              <w:rPr>
                <w:rFonts w:ascii="Calibri" w:hAnsi="Calibri"/>
              </w:rPr>
            </w:pPr>
            <w:r w:rsidRPr="00E150B0">
              <w:rPr>
                <w:rFonts w:ascii="Calibri" w:hAnsi="Calibri"/>
              </w:rPr>
              <w:t>Dokumentácia</w:t>
            </w:r>
          </w:p>
        </w:tc>
      </w:tr>
      <w:tr w:rsidR="006E1321" w:rsidRPr="00E150B0" w:rsidTr="00B551B4">
        <w:trPr>
          <w:trHeight w:val="141"/>
        </w:trPr>
        <w:tc>
          <w:tcPr>
            <w:tcW w:w="3607" w:type="dxa"/>
            <w:gridSpan w:val="2"/>
            <w:vAlign w:val="center"/>
          </w:tcPr>
          <w:p w:rsidR="006E1321" w:rsidRPr="00E150B0" w:rsidRDefault="006E1321" w:rsidP="00495000">
            <w:pPr>
              <w:rPr>
                <w:rFonts w:ascii="Calibri" w:hAnsi="Calibri"/>
                <w:b/>
              </w:rPr>
            </w:pPr>
            <w:r w:rsidRPr="00E150B0">
              <w:rPr>
                <w:rFonts w:ascii="Calibri" w:hAnsi="Calibri"/>
                <w:b/>
              </w:rPr>
              <w:t>---  nutné predložiť pri ZDV požadovanú dokumentáciu ---</w:t>
            </w:r>
          </w:p>
          <w:p w:rsidR="006E1321" w:rsidRPr="00E150B0" w:rsidRDefault="006E1321" w:rsidP="00495000">
            <w:pPr>
              <w:rPr>
                <w:rFonts w:ascii="Calibri" w:hAnsi="Calibri"/>
                <w:b/>
              </w:rPr>
            </w:pPr>
          </w:p>
        </w:tc>
        <w:tc>
          <w:tcPr>
            <w:tcW w:w="5573" w:type="dxa"/>
          </w:tcPr>
          <w:p w:rsidR="006E1321" w:rsidRPr="00E150B0" w:rsidRDefault="006E1321" w:rsidP="006E1321">
            <w:pPr>
              <w:numPr>
                <w:ilvl w:val="0"/>
                <w:numId w:val="10"/>
              </w:numPr>
              <w:spacing w:after="120"/>
              <w:rPr>
                <w:rFonts w:ascii="Calibri" w:hAnsi="Calibri"/>
                <w:color w:val="auto"/>
              </w:rPr>
            </w:pPr>
            <w:r w:rsidRPr="00E150B0">
              <w:rPr>
                <w:rFonts w:ascii="Calibri" w:hAnsi="Calibri"/>
                <w:color w:val="auto"/>
              </w:rPr>
              <w:t>Doklad o zamestnaní (pracovná zmluva alebo adekvátne dokumenty ako doklady o zamestnaneckom pomere – aktuálne platné)</w:t>
            </w:r>
          </w:p>
          <w:p w:rsidR="006E1321" w:rsidRPr="00E150B0" w:rsidRDefault="006E1321" w:rsidP="006E1321">
            <w:pPr>
              <w:numPr>
                <w:ilvl w:val="0"/>
                <w:numId w:val="10"/>
              </w:numPr>
              <w:spacing w:after="120"/>
              <w:rPr>
                <w:rFonts w:ascii="Calibri" w:hAnsi="Calibri"/>
                <w:color w:val="auto"/>
              </w:rPr>
            </w:pPr>
            <w:r w:rsidRPr="00E150B0">
              <w:rPr>
                <w:rFonts w:ascii="Calibri" w:hAnsi="Calibri"/>
                <w:color w:val="auto"/>
              </w:rPr>
              <w:t>Určenie úväzku, pracovná náplň v rámci malého projektu s popisom činnosti pracovníka (kvantifikovateľné činnosti)-buď na 100% alebo s uvedením počtu hodín</w:t>
            </w:r>
          </w:p>
          <w:p w:rsidR="006E1321" w:rsidRPr="00E150B0" w:rsidRDefault="006E1321" w:rsidP="006E1321">
            <w:pPr>
              <w:numPr>
                <w:ilvl w:val="0"/>
                <w:numId w:val="10"/>
              </w:numPr>
              <w:spacing w:after="120"/>
              <w:rPr>
                <w:rFonts w:ascii="Calibri" w:hAnsi="Calibri"/>
                <w:color w:val="auto"/>
              </w:rPr>
            </w:pPr>
            <w:r w:rsidRPr="00E150B0">
              <w:rPr>
                <w:rFonts w:ascii="Calibri" w:hAnsi="Calibri"/>
                <w:color w:val="auto"/>
              </w:rPr>
              <w:t xml:space="preserve">Pracovný výkaz, + výkaz ku každým iným činnostiam o všetkých ďalších pracovno-právnych vzťahoch zamestnanca (napr. iné projekty, iní zamestnávatelia; </w:t>
            </w:r>
            <w:r w:rsidR="00D132CC">
              <w:rPr>
                <w:rFonts w:ascii="Calibri" w:hAnsi="Calibri"/>
                <w:color w:val="auto"/>
              </w:rPr>
              <w:t>prípadne potvrdenie zo strany KU</w:t>
            </w:r>
            <w:r w:rsidRPr="00E150B0">
              <w:rPr>
                <w:rFonts w:ascii="Calibri" w:hAnsi="Calibri"/>
                <w:color w:val="auto"/>
              </w:rPr>
              <w:t>).</w:t>
            </w:r>
          </w:p>
          <w:p w:rsidR="006E1321" w:rsidRPr="00E150B0" w:rsidRDefault="006E1321" w:rsidP="006E1321">
            <w:pPr>
              <w:pStyle w:val="Odstavecseseznamem"/>
              <w:numPr>
                <w:ilvl w:val="0"/>
                <w:numId w:val="10"/>
              </w:numPr>
              <w:spacing w:after="120"/>
              <w:rPr>
                <w:rFonts w:ascii="Calibri" w:hAnsi="Calibri"/>
                <w:strike/>
                <w:color w:val="auto"/>
              </w:rPr>
            </w:pPr>
            <w:r w:rsidRPr="00E150B0">
              <w:rPr>
                <w:rFonts w:ascii="Calibri" w:hAnsi="Calibri"/>
                <w:color w:val="auto"/>
              </w:rPr>
              <w:t>Výplatná páska alebo iné plnohodnotné doklady</w:t>
            </w:r>
          </w:p>
          <w:p w:rsidR="006E1321" w:rsidRPr="00E150B0" w:rsidRDefault="006E1321" w:rsidP="006E1321">
            <w:pPr>
              <w:numPr>
                <w:ilvl w:val="0"/>
                <w:numId w:val="10"/>
              </w:numPr>
              <w:spacing w:after="120"/>
              <w:rPr>
                <w:rFonts w:ascii="Calibri" w:hAnsi="Calibri"/>
                <w:color w:val="auto"/>
              </w:rPr>
            </w:pPr>
            <w:r w:rsidRPr="00E150B0">
              <w:rPr>
                <w:rFonts w:ascii="Calibri" w:hAnsi="Calibri"/>
                <w:color w:val="auto"/>
              </w:rPr>
              <w:t>Doklady o uskutočnených platbách za dané mesiace (napr. výpis z  účtu, výtlačok z interného zúčtovacieho systému príjemcu - napr. SAP, atď.):</w:t>
            </w:r>
          </w:p>
          <w:p w:rsidR="006E1321" w:rsidRPr="00E150B0" w:rsidRDefault="006E1321" w:rsidP="006E1321">
            <w:pPr>
              <w:pStyle w:val="Odstavecseseznamem"/>
              <w:numPr>
                <w:ilvl w:val="0"/>
                <w:numId w:val="10"/>
              </w:numPr>
              <w:spacing w:after="120"/>
              <w:rPr>
                <w:rFonts w:ascii="Calibri" w:hAnsi="Calibri"/>
                <w:color w:val="auto"/>
              </w:rPr>
            </w:pPr>
            <w:r w:rsidRPr="00E150B0">
              <w:rPr>
                <w:rFonts w:ascii="Calibri" w:hAnsi="Calibri"/>
                <w:color w:val="auto"/>
              </w:rPr>
              <w:t>Používané počítačové systémy musia spĺňať uznávané bezpečnostné normy, ktoré zabezpečujú, že uchovávané dokumenty spĺňajú vnútroštátne zákonné požiadavky a môžu byť spoľahlivé na účely auditu; Delegované nariadenie (EÚ) č. 1303/2013</w:t>
            </w:r>
            <w:r w:rsidRPr="00E150B0">
              <w:rPr>
                <w:rFonts w:ascii="Calibri" w:hAnsi="Calibri"/>
                <w:i/>
                <w:color w:val="auto"/>
              </w:rPr>
              <w:t>, čl. 140(6</w:t>
            </w:r>
            <w:r w:rsidRPr="00E150B0">
              <w:rPr>
                <w:rFonts w:ascii="Calibri" w:hAnsi="Calibri"/>
                <w:color w:val="auto"/>
              </w:rPr>
              <w:t xml:space="preserve">) </w:t>
            </w:r>
          </w:p>
          <w:p w:rsidR="006E1321" w:rsidRPr="00E150B0" w:rsidRDefault="006E1321" w:rsidP="00B551B4">
            <w:pPr>
              <w:numPr>
                <w:ilvl w:val="1"/>
                <w:numId w:val="10"/>
              </w:numPr>
              <w:spacing w:after="120"/>
              <w:ind w:left="646"/>
              <w:rPr>
                <w:rFonts w:ascii="Calibri" w:hAnsi="Calibri"/>
                <w:color w:val="auto"/>
              </w:rPr>
            </w:pPr>
            <w:r w:rsidRPr="00E150B0">
              <w:rPr>
                <w:rFonts w:ascii="Calibri" w:hAnsi="Calibri"/>
                <w:color w:val="auto"/>
              </w:rPr>
              <w:t xml:space="preserve">Doklad o úhrade (platby do sociálnej poisťovne, zdravotnej poisťovne, dane z príjmu atď.): Správca si môže vyžiadať aj ďalšie iné doklady súvisiace s personálnymi výdavkami </w:t>
            </w:r>
          </w:p>
          <w:p w:rsidR="006E1321" w:rsidRPr="00E150B0" w:rsidRDefault="006E1321" w:rsidP="00B551B4">
            <w:pPr>
              <w:pStyle w:val="Odstavecseseznamem"/>
              <w:numPr>
                <w:ilvl w:val="1"/>
                <w:numId w:val="10"/>
              </w:numPr>
              <w:spacing w:after="120"/>
              <w:ind w:left="646"/>
              <w:rPr>
                <w:rFonts w:ascii="Calibri" w:hAnsi="Calibri"/>
                <w:color w:val="auto"/>
              </w:rPr>
            </w:pPr>
            <w:r w:rsidRPr="00E150B0">
              <w:rPr>
                <w:rFonts w:ascii="Calibri" w:hAnsi="Calibri"/>
                <w:color w:val="auto"/>
              </w:rPr>
              <w:t xml:space="preserve">(POZOR: každý zamestnanec si musí viesť evidenciu s údajmi „príchod na pracovisko – odchod z pracoviska“. Na požiadanie </w:t>
            </w:r>
            <w:r w:rsidR="009F4D43" w:rsidRPr="00E150B0">
              <w:rPr>
                <w:rFonts w:ascii="Calibri" w:hAnsi="Calibri"/>
                <w:color w:val="auto"/>
              </w:rPr>
              <w:t>Správcu</w:t>
            </w:r>
            <w:r w:rsidRPr="00E150B0">
              <w:rPr>
                <w:rFonts w:ascii="Calibri" w:hAnsi="Calibri"/>
                <w:color w:val="auto"/>
              </w:rPr>
              <w:t xml:space="preserve"> musí byť táto predložená!!))</w:t>
            </w:r>
          </w:p>
          <w:p w:rsidR="006E1321" w:rsidRPr="00E150B0" w:rsidRDefault="00D132CC" w:rsidP="00B551B4">
            <w:pPr>
              <w:pStyle w:val="Odstavecseseznamem"/>
              <w:numPr>
                <w:ilvl w:val="1"/>
                <w:numId w:val="10"/>
              </w:numPr>
              <w:spacing w:after="120"/>
              <w:ind w:left="646" w:hanging="357"/>
              <w:rPr>
                <w:rFonts w:ascii="Calibri" w:hAnsi="Calibri"/>
                <w:color w:val="auto"/>
              </w:rPr>
            </w:pPr>
            <w:r>
              <w:rPr>
                <w:rFonts w:ascii="Calibri" w:hAnsi="Calibri"/>
                <w:color w:val="auto"/>
              </w:rPr>
              <w:t>Pre KU</w:t>
            </w:r>
            <w:r w:rsidR="006E1321" w:rsidRPr="00E150B0">
              <w:rPr>
                <w:rFonts w:ascii="Calibri" w:hAnsi="Calibri"/>
                <w:color w:val="auto"/>
              </w:rPr>
              <w:t xml:space="preserve"> platia pri personálnych výdavkoch  mzdové limity na hodinu v závislosti od činnosti vykonávanej na malom projekte </w:t>
            </w:r>
            <w:r w:rsidR="000E3C98" w:rsidRPr="00E150B0">
              <w:rPr>
                <w:rFonts w:ascii="Calibri" w:hAnsi="Calibri"/>
                <w:color w:val="auto"/>
              </w:rPr>
              <w:t>príloha č. II</w:t>
            </w:r>
            <w:r w:rsidR="006E1321" w:rsidRPr="00E150B0">
              <w:rPr>
                <w:rFonts w:ascii="Calibri" w:hAnsi="Calibri"/>
                <w:color w:val="auto"/>
              </w:rPr>
              <w:t>.</w:t>
            </w:r>
            <w:r w:rsidR="000E3C98" w:rsidRPr="00E150B0">
              <w:rPr>
                <w:rFonts w:ascii="Calibri" w:hAnsi="Calibri"/>
                <w:color w:val="auto"/>
              </w:rPr>
              <w:t xml:space="preserve">6.2 </w:t>
            </w:r>
            <w:r>
              <w:rPr>
                <w:rFonts w:ascii="Calibri" w:hAnsi="Calibri"/>
                <w:color w:val="auto"/>
              </w:rPr>
              <w:t>PpŽaKU</w:t>
            </w:r>
            <w:r w:rsidR="006E1321" w:rsidRPr="00E150B0">
              <w:rPr>
                <w:rFonts w:ascii="Calibri" w:hAnsi="Calibri"/>
                <w:color w:val="auto"/>
              </w:rPr>
              <w:t>.</w:t>
            </w:r>
          </w:p>
          <w:p w:rsidR="006E1321" w:rsidRPr="00B551B4" w:rsidRDefault="009F4D43" w:rsidP="00B551B4">
            <w:pPr>
              <w:pStyle w:val="Odstavecseseznamem"/>
              <w:numPr>
                <w:ilvl w:val="1"/>
                <w:numId w:val="10"/>
              </w:numPr>
              <w:spacing w:after="120"/>
              <w:ind w:left="646" w:hanging="357"/>
              <w:rPr>
                <w:rFonts w:ascii="Calibri" w:hAnsi="Calibri"/>
              </w:rPr>
            </w:pPr>
            <w:r w:rsidRPr="00E150B0">
              <w:rPr>
                <w:rFonts w:ascii="Calibri" w:hAnsi="Calibri"/>
              </w:rPr>
              <w:t>Na požiadanie Správcu môžu byť dok</w:t>
            </w:r>
            <w:r w:rsidR="00D132CC">
              <w:rPr>
                <w:rFonts w:ascii="Calibri" w:hAnsi="Calibri"/>
              </w:rPr>
              <w:t>ladované od KU</w:t>
            </w:r>
            <w:r w:rsidRPr="00E150B0">
              <w:rPr>
                <w:rFonts w:ascii="Calibri" w:hAnsi="Calibri"/>
              </w:rPr>
              <w:t xml:space="preserve"> </w:t>
            </w:r>
            <w:r w:rsidR="006E1321" w:rsidRPr="00E150B0">
              <w:rPr>
                <w:rFonts w:ascii="Calibri" w:hAnsi="Calibri"/>
              </w:rPr>
              <w:t xml:space="preserve">Ročné hrubé mzdové náklady; použiť sa majú najaktuálnejšie údaje za posledný hospodársky rok. </w:t>
            </w:r>
          </w:p>
        </w:tc>
      </w:tr>
    </w:tbl>
    <w:p w:rsidR="006E1321" w:rsidRPr="00E150B0" w:rsidRDefault="006E1321" w:rsidP="006E1321">
      <w:pPr>
        <w:rPr>
          <w:rFonts w:ascii="Calibri" w:hAnsi="Calibri"/>
        </w:rPr>
      </w:pPr>
    </w:p>
    <w:p w:rsidR="006E1321" w:rsidRPr="00E150B0" w:rsidRDefault="006E1321" w:rsidP="006E1321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E150B0">
        <w:rPr>
          <w:rFonts w:ascii="Calibri" w:hAnsi="Calibri"/>
        </w:rPr>
        <w:lastRenderedPageBreak/>
        <w:t xml:space="preserve">pracovná zmluva (resp. vymenovanie do štátnej služby s opisom štátnozamestnaneckého miesta resp. poverenie štatutára organizácie k výkonu prác na projekte), dohoda o vykonaní práce, dohoda o pracovnej činnosti, dohoda o brigádnickej práci študentov. V prípade, že pracovná zmluva, resp. dohoda neobsahuje pracovné zaradenie pracovníka pre prácu na projekte, </w:t>
      </w:r>
      <w:r w:rsidR="00D132CC">
        <w:rPr>
          <w:rFonts w:ascii="Calibri" w:hAnsi="Calibri"/>
        </w:rPr>
        <w:t>KU</w:t>
      </w:r>
      <w:r w:rsidRPr="00E150B0">
        <w:rPr>
          <w:rFonts w:ascii="Calibri" w:hAnsi="Calibri"/>
        </w:rPr>
        <w:t xml:space="preserve"> dokladá pracovnú náplň pracovníka,</w:t>
      </w:r>
    </w:p>
    <w:p w:rsidR="006E1321" w:rsidRPr="00E150B0" w:rsidRDefault="008E5EED" w:rsidP="006E1321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E150B0">
        <w:rPr>
          <w:rFonts w:ascii="Calibri" w:hAnsi="Calibri"/>
        </w:rPr>
        <w:t>pracovný výkaz (</w:t>
      </w:r>
      <w:r w:rsidR="006E1321" w:rsidRPr="00E150B0">
        <w:rPr>
          <w:rFonts w:ascii="Calibri" w:hAnsi="Calibri"/>
        </w:rPr>
        <w:t>príloha č.</w:t>
      </w:r>
      <w:r w:rsidR="000E3C98" w:rsidRPr="00E150B0">
        <w:rPr>
          <w:rFonts w:ascii="Calibri" w:hAnsi="Calibri"/>
        </w:rPr>
        <w:t>III.7 b</w:t>
      </w:r>
      <w:r w:rsidR="006E1321" w:rsidRPr="00E150B0">
        <w:rPr>
          <w:rFonts w:ascii="Calibri" w:hAnsi="Calibri"/>
        </w:rPr>
        <w:t xml:space="preserve"> ), </w:t>
      </w:r>
      <w:r w:rsidR="00D132CC">
        <w:rPr>
          <w:rFonts w:ascii="Calibri" w:hAnsi="Calibri"/>
        </w:rPr>
        <w:t>KU</w:t>
      </w:r>
      <w:r w:rsidR="006E1321" w:rsidRPr="00E150B0">
        <w:rPr>
          <w:rFonts w:ascii="Calibri" w:hAnsi="Calibri"/>
        </w:rPr>
        <w:t xml:space="preserve"> v zmysle </w:t>
      </w:r>
      <w:r w:rsidR="000E3C98" w:rsidRPr="00E150B0">
        <w:rPr>
          <w:rFonts w:ascii="Calibri" w:hAnsi="Calibri"/>
        </w:rPr>
        <w:t>O</w:t>
      </w:r>
      <w:r w:rsidR="006E1321" w:rsidRPr="00E150B0">
        <w:rPr>
          <w:rFonts w:ascii="Calibri" w:hAnsi="Calibri"/>
        </w:rPr>
        <w:t xml:space="preserve">právnenosti </w:t>
      </w:r>
      <w:r w:rsidR="000E3C98" w:rsidRPr="00E150B0">
        <w:rPr>
          <w:rFonts w:ascii="Calibri" w:hAnsi="Calibri"/>
        </w:rPr>
        <w:t xml:space="preserve">výdavkov </w:t>
      </w:r>
      <w:r w:rsidR="00653CB8" w:rsidRPr="00E150B0">
        <w:rPr>
          <w:rFonts w:ascii="Calibri" w:hAnsi="Calibri"/>
        </w:rPr>
        <w:t>mus</w:t>
      </w:r>
      <w:r w:rsidR="006E1321" w:rsidRPr="00E150B0">
        <w:rPr>
          <w:rFonts w:ascii="Calibri" w:hAnsi="Calibri"/>
        </w:rPr>
        <w:t xml:space="preserve">í predkladať ak sa zamestnanec podieľa na realizácii </w:t>
      </w:r>
      <w:r w:rsidR="000E3C98" w:rsidRPr="00E150B0">
        <w:rPr>
          <w:rFonts w:ascii="Calibri" w:hAnsi="Calibri"/>
        </w:rPr>
        <w:t xml:space="preserve">malého </w:t>
      </w:r>
      <w:r w:rsidR="006E1321" w:rsidRPr="00E150B0">
        <w:rPr>
          <w:rFonts w:ascii="Calibri" w:hAnsi="Calibri"/>
        </w:rPr>
        <w:t>projektu celým pracovným úväzkom,</w:t>
      </w:r>
      <w:r w:rsidR="00653CB8" w:rsidRPr="00E150B0">
        <w:rPr>
          <w:rFonts w:ascii="Calibri" w:hAnsi="Calibri"/>
        </w:rPr>
        <w:t xml:space="preserve"> alebo jeho časťou, taktiež</w:t>
      </w:r>
      <w:r w:rsidR="006E1321" w:rsidRPr="00E150B0">
        <w:rPr>
          <w:rFonts w:ascii="Calibri" w:hAnsi="Calibri"/>
        </w:rPr>
        <w:t xml:space="preserve"> pri dohodách je predkladanie </w:t>
      </w:r>
      <w:r w:rsidR="00653CB8" w:rsidRPr="00E150B0">
        <w:rPr>
          <w:rFonts w:ascii="Calibri" w:hAnsi="Calibri"/>
        </w:rPr>
        <w:t xml:space="preserve"> pracovných výkazov </w:t>
      </w:r>
      <w:r w:rsidR="006E1321" w:rsidRPr="00E150B0">
        <w:rPr>
          <w:rFonts w:ascii="Calibri" w:hAnsi="Calibri"/>
        </w:rPr>
        <w:t>povinné.</w:t>
      </w:r>
    </w:p>
    <w:p w:rsidR="006E1321" w:rsidRPr="00E150B0" w:rsidRDefault="000E3C98" w:rsidP="006E1321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E150B0">
        <w:rPr>
          <w:rFonts w:ascii="Calibri" w:hAnsi="Calibri"/>
        </w:rPr>
        <w:t>výplatná páska,</w:t>
      </w:r>
    </w:p>
    <w:p w:rsidR="006E1321" w:rsidRPr="00E150B0" w:rsidRDefault="006E1321" w:rsidP="006E1321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E150B0">
        <w:rPr>
          <w:rFonts w:ascii="Calibri" w:hAnsi="Calibri"/>
        </w:rPr>
        <w:t>mesačný výkaz do sociálnej poisťovne,</w:t>
      </w:r>
    </w:p>
    <w:p w:rsidR="006E1321" w:rsidRPr="00E150B0" w:rsidRDefault="006E1321" w:rsidP="006E1321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E150B0">
        <w:rPr>
          <w:rFonts w:ascii="Calibri" w:hAnsi="Calibri"/>
        </w:rPr>
        <w:t>mesačný výkaz do zdravotných poisťovní,</w:t>
      </w:r>
    </w:p>
    <w:p w:rsidR="006E1321" w:rsidRPr="00E150B0" w:rsidRDefault="006E1321" w:rsidP="006E1321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E150B0">
        <w:rPr>
          <w:rFonts w:ascii="Calibri" w:hAnsi="Calibri"/>
        </w:rPr>
        <w:t>mesačný prehľad o zrazených a odvedených preddavkoch na daň,</w:t>
      </w:r>
    </w:p>
    <w:p w:rsidR="006E1321" w:rsidRPr="00E150B0" w:rsidRDefault="006E1321" w:rsidP="006E1321">
      <w:pPr>
        <w:pStyle w:val="Odstavecseseznamem"/>
        <w:numPr>
          <w:ilvl w:val="0"/>
          <w:numId w:val="2"/>
        </w:numPr>
        <w:rPr>
          <w:rFonts w:ascii="Calibri" w:hAnsi="Calibri"/>
        </w:rPr>
      </w:pPr>
      <w:r w:rsidRPr="00E150B0">
        <w:rPr>
          <w:rFonts w:ascii="Calibri" w:hAnsi="Calibri"/>
        </w:rPr>
        <w:t>doklad o úhrade (miezd, zákonných odvodov, daní, a pod.).</w:t>
      </w:r>
    </w:p>
    <w:tbl>
      <w:tblPr>
        <w:tblW w:w="0" w:type="auto"/>
        <w:tblBorders>
          <w:top w:val="single" w:sz="4" w:space="0" w:color="00B0F0"/>
          <w:left w:val="single" w:sz="4" w:space="0" w:color="00B0F0"/>
          <w:bottom w:val="single" w:sz="4" w:space="0" w:color="00B0F0"/>
          <w:right w:val="single" w:sz="4" w:space="0" w:color="00B0F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2"/>
        <w:gridCol w:w="7184"/>
      </w:tblGrid>
      <w:tr w:rsidR="006E1321" w:rsidRPr="00E150B0" w:rsidTr="00495000">
        <w:tc>
          <w:tcPr>
            <w:tcW w:w="1942" w:type="dxa"/>
            <w:shd w:val="clear" w:color="auto" w:fill="auto"/>
            <w:vAlign w:val="center"/>
          </w:tcPr>
          <w:p w:rsidR="006E1321" w:rsidRPr="00E150B0" w:rsidRDefault="006E1321" w:rsidP="00495000">
            <w:pPr>
              <w:spacing w:line="276" w:lineRule="auto"/>
              <w:ind w:right="-108"/>
              <w:rPr>
                <w:rFonts w:ascii="Calibri" w:hAnsi="Calibri"/>
                <w:b/>
                <w:color w:val="FFFFFF"/>
              </w:rPr>
            </w:pPr>
            <w:r w:rsidRPr="00E150B0">
              <w:rPr>
                <w:rFonts w:ascii="Calibri" w:hAnsi="Calibri"/>
                <w:noProof/>
                <w:lang w:val="cs-CZ" w:eastAsia="ja-JP"/>
              </w:rPr>
              <w:drawing>
                <wp:inline distT="0" distB="0" distL="0" distR="0" wp14:anchorId="69B4CDE3" wp14:editId="584B5FC5">
                  <wp:extent cx="720000" cy="720000"/>
                  <wp:effectExtent l="0" t="0" r="4445" b="4445"/>
                  <wp:docPr id="120" name="Obrázok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st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150B0">
              <w:rPr>
                <w:rFonts w:ascii="Calibri" w:hAnsi="Calibri"/>
                <w:b/>
                <w:color w:val="FFFFFF"/>
              </w:rPr>
              <w:t xml:space="preserve"> </w:t>
            </w:r>
          </w:p>
        </w:tc>
        <w:tc>
          <w:tcPr>
            <w:tcW w:w="7184" w:type="dxa"/>
            <w:shd w:val="clear" w:color="auto" w:fill="auto"/>
            <w:vAlign w:val="center"/>
          </w:tcPr>
          <w:p w:rsidR="006E1321" w:rsidRPr="00E150B0" w:rsidRDefault="006E1321" w:rsidP="00CD0633">
            <w:pPr>
              <w:spacing w:line="276" w:lineRule="auto"/>
              <w:rPr>
                <w:rFonts w:ascii="Calibri" w:hAnsi="Calibri"/>
                <w:b/>
              </w:rPr>
            </w:pPr>
            <w:r w:rsidRPr="00E150B0">
              <w:rPr>
                <w:rFonts w:ascii="Calibri" w:hAnsi="Calibri"/>
              </w:rPr>
              <w:t>Doklady musia byť zoradené podľa jednotlivých pracovníkov. Pri každom pracovník</w:t>
            </w:r>
            <w:r w:rsidR="00CD0633" w:rsidRPr="00E150B0">
              <w:rPr>
                <w:rFonts w:ascii="Calibri" w:hAnsi="Calibri"/>
              </w:rPr>
              <w:t xml:space="preserve">ovi musia byť doklady z bodov 1, </w:t>
            </w:r>
            <w:r w:rsidRPr="00E150B0">
              <w:rPr>
                <w:rFonts w:ascii="Calibri" w:hAnsi="Calibri"/>
              </w:rPr>
              <w:t xml:space="preserve">2, 3. Doklady k bodom 4 – 7 musia byť kompletne doložené </w:t>
            </w:r>
            <w:r w:rsidR="000E3C98" w:rsidRPr="00E150B0">
              <w:rPr>
                <w:rFonts w:ascii="Calibri" w:hAnsi="Calibri"/>
              </w:rPr>
              <w:t xml:space="preserve">raz </w:t>
            </w:r>
            <w:r w:rsidR="00CD0633" w:rsidRPr="00E150B0">
              <w:rPr>
                <w:rFonts w:ascii="Calibri" w:hAnsi="Calibri"/>
              </w:rPr>
              <w:t>za všetkých</w:t>
            </w:r>
            <w:r w:rsidR="000E3C98" w:rsidRPr="00E150B0">
              <w:rPr>
                <w:rFonts w:ascii="Calibri" w:hAnsi="Calibri"/>
              </w:rPr>
              <w:t xml:space="preserve"> </w:t>
            </w:r>
            <w:r w:rsidR="00CD0633" w:rsidRPr="00E150B0">
              <w:rPr>
                <w:rFonts w:ascii="Calibri" w:hAnsi="Calibri"/>
              </w:rPr>
              <w:t>pracovníkov</w:t>
            </w:r>
            <w:r w:rsidRPr="00E150B0">
              <w:rPr>
                <w:rFonts w:ascii="Calibri" w:hAnsi="Calibri"/>
              </w:rPr>
              <w:t>,</w:t>
            </w:r>
            <w:r w:rsidR="00CD0633" w:rsidRPr="00E150B0">
              <w:rPr>
                <w:rFonts w:ascii="Calibri" w:hAnsi="Calibri"/>
              </w:rPr>
              <w:t xml:space="preserve"> so zvýraznenými </w:t>
            </w:r>
            <w:r w:rsidRPr="00E150B0">
              <w:rPr>
                <w:rFonts w:ascii="Calibri" w:hAnsi="Calibri"/>
              </w:rPr>
              <w:t xml:space="preserve"> </w:t>
            </w:r>
            <w:r w:rsidR="00CD0633" w:rsidRPr="00E150B0">
              <w:rPr>
                <w:rFonts w:ascii="Calibri" w:hAnsi="Calibri"/>
              </w:rPr>
              <w:t>výdavkami týkajúcich</w:t>
            </w:r>
            <w:r w:rsidRPr="00E150B0">
              <w:rPr>
                <w:rFonts w:ascii="Calibri" w:hAnsi="Calibri"/>
              </w:rPr>
              <w:t xml:space="preserve"> sa </w:t>
            </w:r>
            <w:r w:rsidR="00CD0633" w:rsidRPr="00E150B0">
              <w:rPr>
                <w:rFonts w:ascii="Calibri" w:hAnsi="Calibri"/>
              </w:rPr>
              <w:t>uvedených pracovníkov</w:t>
            </w:r>
            <w:r w:rsidRPr="00E150B0">
              <w:rPr>
                <w:rFonts w:ascii="Calibri" w:hAnsi="Calibri"/>
              </w:rPr>
              <w:t xml:space="preserve"> a pri bankových výpisoch aj úhrady dane a odvodov. Pričom čiastky týkajúce sa príslušného pracovníka musia byť zvýraznené. </w:t>
            </w:r>
            <w:r w:rsidRPr="00E150B0">
              <w:rPr>
                <w:rFonts w:ascii="Calibri" w:hAnsi="Calibri"/>
                <w:b/>
              </w:rPr>
              <w:t>V prípade ak nebude dokumentácia doložená podľa uvedených požiadav</w:t>
            </w:r>
            <w:r w:rsidR="00CD0633" w:rsidRPr="00E150B0">
              <w:rPr>
                <w:rFonts w:ascii="Calibri" w:hAnsi="Calibri"/>
                <w:b/>
              </w:rPr>
              <w:t>iek, môže byť vrátená KU</w:t>
            </w:r>
            <w:r w:rsidRPr="00E150B0">
              <w:rPr>
                <w:rFonts w:ascii="Calibri" w:hAnsi="Calibri"/>
                <w:b/>
              </w:rPr>
              <w:t xml:space="preserve"> na prepracovanie!</w:t>
            </w:r>
            <w:r w:rsidRPr="00E150B0">
              <w:rPr>
                <w:rFonts w:ascii="Calibri" w:hAnsi="Calibri"/>
              </w:rPr>
              <w:t xml:space="preserve">. </w:t>
            </w:r>
          </w:p>
        </w:tc>
      </w:tr>
    </w:tbl>
    <w:p w:rsidR="006E1321" w:rsidRPr="00E150B0" w:rsidRDefault="006E1321" w:rsidP="006E1321">
      <w:pPr>
        <w:pStyle w:val="Nadpis3"/>
        <w:ind w:left="709"/>
        <w:rPr>
          <w:rFonts w:ascii="Calibri" w:hAnsi="Calibri"/>
        </w:rPr>
      </w:pPr>
      <w:bookmarkStart w:id="3" w:name="_Toc482084759"/>
      <w:r w:rsidRPr="00E150B0">
        <w:rPr>
          <w:rFonts w:ascii="Calibri" w:hAnsi="Calibri"/>
        </w:rPr>
        <w:t>Cestovné výdavky a výdavky na ubytovanie</w:t>
      </w:r>
      <w:bookmarkEnd w:id="3"/>
    </w:p>
    <w:tbl>
      <w:tblPr>
        <w:tblW w:w="0" w:type="auto"/>
        <w:tblBorders>
          <w:top w:val="single" w:sz="4" w:space="0" w:color="00B0F0"/>
          <w:left w:val="single" w:sz="4" w:space="0" w:color="00B0F0"/>
          <w:bottom w:val="single" w:sz="4" w:space="0" w:color="00B0F0"/>
          <w:right w:val="single" w:sz="4" w:space="0" w:color="00B0F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2"/>
        <w:gridCol w:w="7184"/>
      </w:tblGrid>
      <w:tr w:rsidR="006E1321" w:rsidRPr="00E150B0" w:rsidTr="00495000">
        <w:trPr>
          <w:trHeight w:val="2024"/>
        </w:trPr>
        <w:tc>
          <w:tcPr>
            <w:tcW w:w="1942" w:type="dxa"/>
            <w:shd w:val="clear" w:color="auto" w:fill="auto"/>
            <w:vAlign w:val="center"/>
          </w:tcPr>
          <w:p w:rsidR="006E1321" w:rsidRPr="00E150B0" w:rsidRDefault="006E1321" w:rsidP="00495000">
            <w:pPr>
              <w:spacing w:line="276" w:lineRule="auto"/>
              <w:ind w:right="-108"/>
              <w:rPr>
                <w:rFonts w:ascii="Calibri" w:hAnsi="Calibri"/>
              </w:rPr>
            </w:pPr>
            <w:r w:rsidRPr="00E150B0">
              <w:rPr>
                <w:rFonts w:ascii="Calibri" w:hAnsi="Calibri"/>
                <w:noProof/>
                <w:lang w:val="cs-CZ" w:eastAsia="ja-JP"/>
              </w:rPr>
              <w:drawing>
                <wp:inline distT="0" distB="0" distL="0" distR="0" wp14:anchorId="59CCC051" wp14:editId="1EFABD1E">
                  <wp:extent cx="720000" cy="720000"/>
                  <wp:effectExtent l="0" t="0" r="4445" b="4445"/>
                  <wp:docPr id="121" name="Obrázok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st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4" w:type="dxa"/>
            <w:shd w:val="clear" w:color="auto" w:fill="auto"/>
            <w:vAlign w:val="center"/>
          </w:tcPr>
          <w:p w:rsidR="006E1321" w:rsidRPr="00E150B0" w:rsidRDefault="006E1321" w:rsidP="004E5F0C">
            <w:pPr>
              <w:spacing w:line="240" w:lineRule="auto"/>
              <w:rPr>
                <w:rFonts w:ascii="Calibri" w:hAnsi="Calibri"/>
                <w:b/>
              </w:rPr>
            </w:pPr>
            <w:r w:rsidRPr="00E150B0">
              <w:rPr>
                <w:rFonts w:ascii="Calibri" w:hAnsi="Calibri"/>
              </w:rPr>
              <w:t xml:space="preserve">Viažu sa iba na zamestnancov z rozpočtovej kapitoly 2 – Personálne výdavky. Aj pri cestovných výdavkoch treba dodržiavať princíp hospodárnosti a efektívnosti. </w:t>
            </w:r>
            <w:r w:rsidR="004E5F0C" w:rsidRPr="00E150B0">
              <w:rPr>
                <w:rFonts w:ascii="Calibri" w:hAnsi="Calibri"/>
              </w:rPr>
              <w:t xml:space="preserve">V opodstatnených prípadoch môžu byť výdavky na prepravu osobným motorovým vozidlom uznané do výšky cestovného verejnou dopravou.  </w:t>
            </w:r>
          </w:p>
        </w:tc>
      </w:tr>
    </w:tbl>
    <w:p w:rsidR="006E1321" w:rsidRPr="00E150B0" w:rsidRDefault="006E1321" w:rsidP="006E1321">
      <w:pPr>
        <w:rPr>
          <w:rFonts w:ascii="Calibri" w:hAnsi="Calibri"/>
        </w:rPr>
      </w:pPr>
      <w:r w:rsidRPr="00E150B0">
        <w:rPr>
          <w:rFonts w:ascii="Calibri" w:hAnsi="Calibri"/>
        </w:rPr>
        <w:t>Požadovaná dokumentácia potrebná na dokladovanie cestovných výdavkov: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riadne vyplnený cestovný príkaz,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v prípade zahraničnej pracovnej cesty vyznačenie času prechodu štátnych hraníc,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dohoda medzi zamestnancom a zamestnávateľom o použití súkromného motorového vozidla pre služobné účely (ak nebolo možné použiť služobné motorové vozidlo alebo verejnú dopravu),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záznam o prevádzke motorového vozidla (kópia knihy jázd) pre služobné vozidlá,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kópia technického preukazu; s uvedenou priemernou spotrebou použitého motorového vozidla, ak v technickom preukaze nie je uvedená spotreba, použije sa priemerná spotreba z technického preukazu typovo rovnakého motorového vozidla resp. partneri môžu predložiť znalecký posudok potvrdzujúci priemernú spotrebu,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 xml:space="preserve">doklad o nákupe pohonných hmôt (predložený doklad o nákupe pohonných hmôt musí byť zo dňa, v ktorom bola uskutočnená pracovná cesta, v opačnom prípade </w:t>
      </w:r>
      <w:r w:rsidR="004F3009" w:rsidRPr="00E150B0">
        <w:rPr>
          <w:rFonts w:ascii="Calibri" w:hAnsi="Calibri"/>
          <w:szCs w:val="24"/>
        </w:rPr>
        <w:t>KU</w:t>
      </w:r>
      <w:r w:rsidRPr="00E150B0">
        <w:rPr>
          <w:rFonts w:ascii="Calibri" w:hAnsi="Calibri"/>
          <w:szCs w:val="24"/>
        </w:rPr>
        <w:t xml:space="preserve"> použije priemernú mesačnú cenu nákupu pohonných hmôt vyhlásenú Štatistickým úradom),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vyúčtovanie cestovných výdavkov,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lastRenderedPageBreak/>
        <w:t xml:space="preserve">správa zo služobnej cesty  s popisom konkrétnej aktivity podpísaná účastníkom služobnej cesty a schválená oprávnenou osobou v zmysle interných predpisov organizácie </w:t>
      </w:r>
      <w:r w:rsidR="00653CB8" w:rsidRPr="00E150B0">
        <w:rPr>
          <w:rFonts w:ascii="Calibri" w:hAnsi="Calibri"/>
          <w:szCs w:val="24"/>
        </w:rPr>
        <w:t>konečného užívateľa</w:t>
      </w:r>
      <w:r w:rsidRPr="00E150B0">
        <w:rPr>
          <w:rFonts w:ascii="Calibri" w:hAnsi="Calibri"/>
          <w:szCs w:val="24"/>
        </w:rPr>
        <w:t xml:space="preserve"> (pečiatka a podpis) a ak je možné aj zdokladovanie účelu cesty (napr. pozvánka, program)</w:t>
      </w:r>
      <w:r w:rsidR="002621D1" w:rsidRPr="00E150B0">
        <w:rPr>
          <w:rFonts w:ascii="Calibri" w:hAnsi="Calibri"/>
          <w:szCs w:val="24"/>
        </w:rPr>
        <w:t>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v prípade zahraničnej služobnej cesty doložiť prepočítavací kurz pri vyúčtovaní cestovného príkazu,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4"/>
        </w:rPr>
        <w:t xml:space="preserve">doklad o úhrade, (v prípade hotovostnej výplaty cestovných náhrad musí </w:t>
      </w:r>
      <w:r w:rsidRPr="00E150B0">
        <w:rPr>
          <w:rFonts w:ascii="Calibri" w:hAnsi="Calibri"/>
          <w:szCs w:val="22"/>
        </w:rPr>
        <w:t>byť v cestovnom príkaze podpísané potvrdenie prevzatia peňažných prostriedkov príjemcom),</w:t>
      </w:r>
    </w:p>
    <w:p w:rsidR="006E1321" w:rsidRPr="00E150B0" w:rsidRDefault="006E1321" w:rsidP="006E1321">
      <w:pPr>
        <w:numPr>
          <w:ilvl w:val="0"/>
          <w:numId w:val="3"/>
        </w:numPr>
        <w:spacing w:after="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 xml:space="preserve">v prípade využívania iných cestovných </w:t>
      </w:r>
      <w:r w:rsidRPr="00E150B0">
        <w:rPr>
          <w:rFonts w:ascii="Calibri" w:hAnsi="Calibri"/>
          <w:i/>
          <w:szCs w:val="22"/>
          <w:u w:val="single"/>
        </w:rPr>
        <w:t>prostriedkov</w:t>
      </w:r>
      <w:r w:rsidRPr="00E150B0">
        <w:rPr>
          <w:rFonts w:ascii="Calibri" w:hAnsi="Calibri"/>
          <w:szCs w:val="22"/>
        </w:rPr>
        <w:t xml:space="preserve"> je potrebné doložiť aj doklad o doprave (čitateľný cestovný lístok) a doklad o úhrade (ak ním nie je cestovný lístok),</w:t>
      </w:r>
    </w:p>
    <w:p w:rsidR="006E1321" w:rsidRPr="00E150B0" w:rsidRDefault="006E1321" w:rsidP="006E1321">
      <w:pPr>
        <w:pStyle w:val="Odstavecseseznamem"/>
        <w:numPr>
          <w:ilvl w:val="0"/>
          <w:numId w:val="3"/>
        </w:numPr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v prípade ubytovania, účtovný doklad o</w:t>
      </w:r>
      <w:r w:rsidR="002621D1" w:rsidRPr="00E150B0">
        <w:rPr>
          <w:rFonts w:ascii="Calibri" w:hAnsi="Calibri"/>
          <w:szCs w:val="22"/>
        </w:rPr>
        <w:t> ubytovaní spolu s jeho úhradou.</w:t>
      </w:r>
    </w:p>
    <w:p w:rsidR="006E1321" w:rsidRPr="00E150B0" w:rsidRDefault="006E1321" w:rsidP="006E1321">
      <w:pPr>
        <w:pStyle w:val="Nadpis3"/>
        <w:ind w:left="709"/>
        <w:rPr>
          <w:rFonts w:ascii="Calibri" w:hAnsi="Calibri"/>
        </w:rPr>
      </w:pPr>
      <w:bookmarkStart w:id="4" w:name="_Toc482084760"/>
      <w:r w:rsidRPr="00E150B0">
        <w:rPr>
          <w:rFonts w:ascii="Calibri" w:hAnsi="Calibri"/>
        </w:rPr>
        <w:t>Výdavky na expertízu a iné externé služby</w:t>
      </w:r>
      <w:bookmarkEnd w:id="4"/>
    </w:p>
    <w:p w:rsidR="006E1321" w:rsidRPr="00E150B0" w:rsidRDefault="006E1321" w:rsidP="006E1321">
      <w:pPr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Požadovaná dokumentácia potrebná na dokladovanie výdavkov:</w:t>
      </w:r>
    </w:p>
    <w:p w:rsidR="006E1321" w:rsidRPr="00E150B0" w:rsidRDefault="006E1321" w:rsidP="006E1321">
      <w:pPr>
        <w:numPr>
          <w:ilvl w:val="0"/>
          <w:numId w:val="5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 xml:space="preserve">zmluva (objednávka) –uzatvoriť (vyhotoviť) </w:t>
      </w:r>
      <w:r w:rsidR="000A430B" w:rsidRPr="00E150B0">
        <w:rPr>
          <w:rFonts w:ascii="Calibri" w:hAnsi="Calibri"/>
          <w:szCs w:val="24"/>
        </w:rPr>
        <w:t>podľa pravidiel VO</w:t>
      </w:r>
      <w:r w:rsidR="00B44C97" w:rsidRPr="00E150B0">
        <w:rPr>
          <w:rFonts w:ascii="Calibri" w:hAnsi="Calibri"/>
          <w:szCs w:val="24"/>
        </w:rPr>
        <w:t>;</w:t>
      </w:r>
      <w:r w:rsidR="00C12F13" w:rsidRPr="00E150B0">
        <w:rPr>
          <w:rFonts w:ascii="Calibri" w:hAnsi="Calibri"/>
          <w:szCs w:val="24"/>
        </w:rPr>
        <w:t xml:space="preserve"> </w:t>
      </w:r>
      <w:r w:rsidR="00976988" w:rsidRPr="00E150B0">
        <w:rPr>
          <w:rFonts w:ascii="Calibri" w:hAnsi="Calibri"/>
          <w:szCs w:val="24"/>
        </w:rPr>
        <w:t xml:space="preserve"> </w:t>
      </w:r>
    </w:p>
    <w:p w:rsidR="003F4E7D" w:rsidRPr="00E150B0" w:rsidRDefault="006E1321" w:rsidP="003F4E7D">
      <w:pPr>
        <w:numPr>
          <w:ilvl w:val="0"/>
          <w:numId w:val="5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faktúra</w:t>
      </w:r>
      <w:r w:rsidRPr="00E150B0">
        <w:rPr>
          <w:rFonts w:ascii="Calibri" w:hAnsi="Calibri"/>
          <w:szCs w:val="24"/>
          <w:vertAlign w:val="superscript"/>
        </w:rPr>
        <w:footnoteReference w:id="1"/>
      </w:r>
      <w:r w:rsidR="003F4E7D" w:rsidRPr="00E150B0">
        <w:rPr>
          <w:rFonts w:ascii="Calibri" w:hAnsi="Calibri"/>
          <w:szCs w:val="24"/>
        </w:rPr>
        <w:t>;</w:t>
      </w:r>
    </w:p>
    <w:p w:rsidR="006E1321" w:rsidRPr="00254F5F" w:rsidRDefault="006E1321" w:rsidP="003F4E7D">
      <w:pPr>
        <w:numPr>
          <w:ilvl w:val="0"/>
          <w:numId w:val="5"/>
        </w:numPr>
        <w:spacing w:after="0" w:line="240" w:lineRule="auto"/>
        <w:rPr>
          <w:rFonts w:ascii="Calibri" w:hAnsi="Calibri"/>
          <w:szCs w:val="24"/>
        </w:rPr>
      </w:pPr>
      <w:r w:rsidRPr="00254F5F">
        <w:rPr>
          <w:rFonts w:ascii="Calibri" w:hAnsi="Calibri"/>
          <w:szCs w:val="24"/>
        </w:rPr>
        <w:t>pracovný výkaz</w:t>
      </w:r>
      <w:r w:rsidR="00254F5F" w:rsidRPr="00254F5F">
        <w:rPr>
          <w:rFonts w:ascii="Calibri" w:hAnsi="Calibri"/>
          <w:szCs w:val="24"/>
        </w:rPr>
        <w:t xml:space="preserve">, </w:t>
      </w:r>
      <w:r w:rsidR="005A4A86" w:rsidRPr="00254F5F">
        <w:rPr>
          <w:rFonts w:ascii="Calibri" w:hAnsi="Calibri"/>
          <w:szCs w:val="24"/>
        </w:rPr>
        <w:t>ak je relevantné)</w:t>
      </w:r>
      <w:r w:rsidR="00254F5F" w:rsidRPr="00254F5F">
        <w:rPr>
          <w:rFonts w:ascii="Calibri" w:hAnsi="Calibri"/>
          <w:szCs w:val="24"/>
        </w:rPr>
        <w:t>;</w:t>
      </w:r>
    </w:p>
    <w:p w:rsidR="006E1321" w:rsidRPr="00E150B0" w:rsidRDefault="006E1321" w:rsidP="006E1321">
      <w:pPr>
        <w:numPr>
          <w:ilvl w:val="0"/>
          <w:numId w:val="5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 xml:space="preserve">doklad o úhrade;  </w:t>
      </w:r>
    </w:p>
    <w:p w:rsidR="006E1321" w:rsidRPr="00E150B0" w:rsidRDefault="006E1321" w:rsidP="006E1321">
      <w:pPr>
        <w:numPr>
          <w:ilvl w:val="0"/>
          <w:numId w:val="5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dodanie/prevzatie výstupov (ak je to relevantné);</w:t>
      </w:r>
    </w:p>
    <w:p w:rsidR="006E1321" w:rsidRPr="00E150B0" w:rsidRDefault="006E1321" w:rsidP="006E1321">
      <w:pPr>
        <w:numPr>
          <w:ilvl w:val="0"/>
          <w:numId w:val="5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výstupy (ak je to relevantné);</w:t>
      </w:r>
    </w:p>
    <w:p w:rsidR="006E1321" w:rsidRPr="00E150B0" w:rsidRDefault="006E1321" w:rsidP="006E1321">
      <w:pPr>
        <w:numPr>
          <w:ilvl w:val="0"/>
          <w:numId w:val="5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dokumentácia z</w:t>
      </w:r>
      <w:r w:rsidR="00086E8F" w:rsidRPr="00E150B0">
        <w:rPr>
          <w:rFonts w:ascii="Calibri" w:hAnsi="Calibri"/>
          <w:szCs w:val="24"/>
        </w:rPr>
        <w:t> </w:t>
      </w:r>
      <w:r w:rsidRPr="00E150B0">
        <w:rPr>
          <w:rFonts w:ascii="Calibri" w:hAnsi="Calibri"/>
          <w:szCs w:val="24"/>
        </w:rPr>
        <w:t>VO</w:t>
      </w:r>
      <w:r w:rsidR="00086E8F" w:rsidRPr="00E150B0">
        <w:rPr>
          <w:rFonts w:ascii="Calibri" w:hAnsi="Calibri"/>
          <w:szCs w:val="24"/>
        </w:rPr>
        <w:t>;</w:t>
      </w:r>
    </w:p>
    <w:p w:rsidR="006E1321" w:rsidRPr="00E150B0" w:rsidRDefault="006E1321" w:rsidP="006E1321">
      <w:pPr>
        <w:numPr>
          <w:ilvl w:val="0"/>
          <w:numId w:val="5"/>
        </w:numPr>
        <w:spacing w:after="0" w:line="240" w:lineRule="auto"/>
        <w:rPr>
          <w:rFonts w:ascii="Calibri" w:hAnsi="Calibri"/>
        </w:rPr>
      </w:pPr>
      <w:r w:rsidRPr="00E150B0">
        <w:rPr>
          <w:rFonts w:ascii="Calibri" w:hAnsi="Calibri"/>
          <w:szCs w:val="24"/>
        </w:rPr>
        <w:t>ďalšia dokumentácia, ktorá môže byť:</w:t>
      </w:r>
    </w:p>
    <w:p w:rsidR="006E1321" w:rsidRPr="00E150B0" w:rsidRDefault="006E1321" w:rsidP="006E1321">
      <w:pPr>
        <w:numPr>
          <w:ilvl w:val="1"/>
          <w:numId w:val="4"/>
        </w:numPr>
        <w:tabs>
          <w:tab w:val="clear" w:pos="1440"/>
          <w:tab w:val="num" w:pos="851"/>
        </w:tabs>
        <w:spacing w:after="0" w:line="240" w:lineRule="auto"/>
        <w:ind w:left="851" w:hanging="425"/>
        <w:rPr>
          <w:rFonts w:ascii="Calibri" w:hAnsi="Calibri"/>
        </w:rPr>
      </w:pPr>
      <w:r w:rsidRPr="00E150B0">
        <w:rPr>
          <w:rFonts w:ascii="Calibri" w:hAnsi="Calibri"/>
        </w:rPr>
        <w:t>fotodokumentácia  - preukazujúca uskutočnenie akcie (konferencie, semináru, veľtrhu a výstavy) a dodržanie pravidiel publicity</w:t>
      </w:r>
    </w:p>
    <w:p w:rsidR="006E1321" w:rsidRPr="00E150B0" w:rsidRDefault="006E1321" w:rsidP="006E1321">
      <w:pPr>
        <w:numPr>
          <w:ilvl w:val="1"/>
          <w:numId w:val="4"/>
        </w:numPr>
        <w:tabs>
          <w:tab w:val="clear" w:pos="1440"/>
          <w:tab w:val="num" w:pos="851"/>
        </w:tabs>
        <w:spacing w:after="0" w:line="240" w:lineRule="auto"/>
        <w:ind w:left="851" w:hanging="425"/>
        <w:rPr>
          <w:rFonts w:ascii="Calibri" w:hAnsi="Calibri"/>
        </w:rPr>
      </w:pPr>
      <w:r w:rsidRPr="00E150B0">
        <w:rPr>
          <w:rFonts w:ascii="Calibri" w:hAnsi="Calibri"/>
        </w:rPr>
        <w:t>prezenčná listina podpísaná účastníkmi akcie podľa pravidiel  publicity</w:t>
      </w:r>
      <w:r w:rsidR="00653CB8" w:rsidRPr="00E150B0">
        <w:rPr>
          <w:rFonts w:ascii="Calibri" w:hAnsi="Calibri"/>
        </w:rPr>
        <w:t xml:space="preserve">  . Na listine musí byť uvedený </w:t>
      </w:r>
      <w:r w:rsidRPr="00E150B0">
        <w:rPr>
          <w:rFonts w:ascii="Calibri" w:hAnsi="Calibri"/>
        </w:rPr>
        <w:t>dátum a miesto konania akcie. Ak bolo poskytnuté občerstvenie bude uhradené len za účastníkov skutočne prítomných na akcií alebo za účastníkov, ktorý záväzne potvrdili svoju účasť</w:t>
      </w:r>
    </w:p>
    <w:p w:rsidR="006E1321" w:rsidRPr="00E150B0" w:rsidRDefault="006E1321" w:rsidP="006E1321">
      <w:pPr>
        <w:numPr>
          <w:ilvl w:val="1"/>
          <w:numId w:val="4"/>
        </w:numPr>
        <w:tabs>
          <w:tab w:val="clear" w:pos="1440"/>
          <w:tab w:val="num" w:pos="851"/>
        </w:tabs>
        <w:spacing w:after="0" w:line="240" w:lineRule="auto"/>
        <w:ind w:left="851" w:hanging="425"/>
        <w:rPr>
          <w:rFonts w:ascii="Calibri" w:hAnsi="Calibri"/>
        </w:rPr>
      </w:pPr>
      <w:r w:rsidRPr="00E150B0">
        <w:rPr>
          <w:rFonts w:ascii="Calibri" w:hAnsi="Calibri"/>
        </w:rPr>
        <w:t xml:space="preserve">doplnková dokumentácia nahrádzajúca prezenčnú listinu v prípade hromadných kultúrnych akcií (pozvánky, plagáty, fotodokumentácia, videonahrávka) bez poskytnutého občerstvenia. </w:t>
      </w:r>
    </w:p>
    <w:p w:rsidR="006E1321" w:rsidRPr="00E150B0" w:rsidRDefault="006E1321" w:rsidP="006E1321">
      <w:pPr>
        <w:pStyle w:val="Nadpis3"/>
        <w:ind w:left="709"/>
        <w:rPr>
          <w:rFonts w:ascii="Calibri" w:hAnsi="Calibri"/>
        </w:rPr>
      </w:pPr>
      <w:bookmarkStart w:id="5" w:name="_Toc482084761"/>
      <w:r w:rsidRPr="00E150B0">
        <w:rPr>
          <w:rFonts w:ascii="Calibri" w:hAnsi="Calibri"/>
        </w:rPr>
        <w:t>Výdavky na vybavenie</w:t>
      </w:r>
      <w:bookmarkEnd w:id="5"/>
    </w:p>
    <w:p w:rsidR="006E1321" w:rsidRPr="00E150B0" w:rsidRDefault="006E1321" w:rsidP="006E1321">
      <w:pPr>
        <w:rPr>
          <w:rFonts w:ascii="Calibri" w:hAnsi="Calibri"/>
        </w:rPr>
      </w:pPr>
      <w:r w:rsidRPr="00E150B0">
        <w:rPr>
          <w:rFonts w:ascii="Calibri" w:hAnsi="Calibri"/>
        </w:rPr>
        <w:t>Požadovaná dokumentácia potrebná na dokladovanie výdavkov:</w:t>
      </w:r>
    </w:p>
    <w:p w:rsidR="006E1321" w:rsidRPr="00E150B0" w:rsidRDefault="006E1321" w:rsidP="006E1321">
      <w:pPr>
        <w:numPr>
          <w:ilvl w:val="0"/>
          <w:numId w:val="8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 xml:space="preserve">zmluva (objednávka) – ak je potrebné uzatvoriť (vyhotoviť) </w:t>
      </w:r>
      <w:r w:rsidR="000B153A" w:rsidRPr="00E150B0">
        <w:rPr>
          <w:rFonts w:ascii="Calibri" w:hAnsi="Calibri"/>
          <w:szCs w:val="24"/>
        </w:rPr>
        <w:t>podľa pravidiel VO</w:t>
      </w:r>
      <w:r w:rsidRPr="00E150B0">
        <w:rPr>
          <w:rFonts w:ascii="Calibri" w:hAnsi="Calibri"/>
          <w:szCs w:val="24"/>
        </w:rPr>
        <w:t>;</w:t>
      </w:r>
    </w:p>
    <w:p w:rsidR="006E1321" w:rsidRPr="00E150B0" w:rsidRDefault="006E1321" w:rsidP="006E1321">
      <w:pPr>
        <w:numPr>
          <w:ilvl w:val="0"/>
          <w:numId w:val="8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 xml:space="preserve">doklad o dodaní/prevzatí;  </w:t>
      </w:r>
    </w:p>
    <w:p w:rsidR="006E1321" w:rsidRPr="00E150B0" w:rsidRDefault="006E1321" w:rsidP="006E1321">
      <w:pPr>
        <w:numPr>
          <w:ilvl w:val="0"/>
          <w:numId w:val="8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zaradenie do evidencie (odpisovaný majetok</w:t>
      </w:r>
      <w:r w:rsidRPr="00E150B0">
        <w:rPr>
          <w:rStyle w:val="Znakapoznpodarou"/>
          <w:rFonts w:ascii="Calibri" w:hAnsi="Calibri"/>
          <w:sz w:val="22"/>
          <w:szCs w:val="22"/>
        </w:rPr>
        <w:footnoteReference w:id="2"/>
      </w:r>
      <w:r w:rsidRPr="00E150B0">
        <w:rPr>
          <w:rFonts w:ascii="Calibri" w:hAnsi="Calibri"/>
          <w:szCs w:val="24"/>
        </w:rPr>
        <w:t xml:space="preserve">); </w:t>
      </w:r>
    </w:p>
    <w:p w:rsidR="006E1321" w:rsidRPr="00E150B0" w:rsidRDefault="006E1321" w:rsidP="006E1321">
      <w:pPr>
        <w:numPr>
          <w:ilvl w:val="0"/>
          <w:numId w:val="8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lastRenderedPageBreak/>
        <w:t>faktúra;</w:t>
      </w:r>
    </w:p>
    <w:p w:rsidR="006E1321" w:rsidRPr="00E150B0" w:rsidRDefault="006E1321" w:rsidP="006E1321">
      <w:pPr>
        <w:numPr>
          <w:ilvl w:val="0"/>
          <w:numId w:val="8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 xml:space="preserve">doklad o úhrade; </w:t>
      </w:r>
    </w:p>
    <w:p w:rsidR="006E1321" w:rsidRPr="00E150B0" w:rsidRDefault="006E1321" w:rsidP="006E1321">
      <w:pPr>
        <w:numPr>
          <w:ilvl w:val="0"/>
          <w:numId w:val="8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 xml:space="preserve">dokumentácia z VO </w:t>
      </w:r>
    </w:p>
    <w:p w:rsidR="006E1321" w:rsidRPr="00E150B0" w:rsidRDefault="006E1321" w:rsidP="006E1321">
      <w:pPr>
        <w:pStyle w:val="Nadpis3"/>
        <w:ind w:left="709"/>
        <w:rPr>
          <w:rFonts w:ascii="Calibri" w:hAnsi="Calibri"/>
        </w:rPr>
      </w:pPr>
      <w:bookmarkStart w:id="6" w:name="_Toc482084762"/>
      <w:r w:rsidRPr="00E150B0">
        <w:rPr>
          <w:rFonts w:ascii="Calibri" w:hAnsi="Calibri"/>
        </w:rPr>
        <w:t>Investície</w:t>
      </w:r>
      <w:bookmarkEnd w:id="6"/>
    </w:p>
    <w:p w:rsidR="006E1321" w:rsidRPr="00E150B0" w:rsidRDefault="006E1321" w:rsidP="006E1321">
      <w:pPr>
        <w:rPr>
          <w:rFonts w:ascii="Calibri" w:hAnsi="Calibri"/>
        </w:rPr>
      </w:pPr>
      <w:r w:rsidRPr="00E150B0">
        <w:rPr>
          <w:rFonts w:ascii="Calibri" w:hAnsi="Calibri"/>
        </w:rPr>
        <w:t>Požadovaná dokumentácia potrebná na dokladovanie výdavkov: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</w:rPr>
        <w:t>-</w:t>
      </w:r>
      <w:r w:rsidRPr="00E150B0">
        <w:rPr>
          <w:rFonts w:ascii="Calibri" w:hAnsi="Calibri"/>
        </w:rPr>
        <w:tab/>
        <w:t>zmluva/</w:t>
      </w:r>
      <w:r w:rsidRPr="00E150B0">
        <w:rPr>
          <w:rFonts w:ascii="Calibri" w:hAnsi="Calibri"/>
          <w:szCs w:val="24"/>
        </w:rPr>
        <w:t xml:space="preserve">zmluva o dielo (vrátane </w:t>
      </w:r>
      <w:r w:rsidR="00254F5F">
        <w:rPr>
          <w:rFonts w:ascii="Calibri" w:hAnsi="Calibri"/>
          <w:szCs w:val="24"/>
        </w:rPr>
        <w:t>položkovit</w:t>
      </w:r>
      <w:r w:rsidRPr="00E150B0">
        <w:rPr>
          <w:rFonts w:ascii="Calibri" w:hAnsi="Calibri"/>
          <w:szCs w:val="24"/>
        </w:rPr>
        <w:t>ého rozpočtu)/objednávka;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-</w:t>
      </w:r>
      <w:r w:rsidRPr="00E150B0">
        <w:rPr>
          <w:rFonts w:ascii="Calibri" w:hAnsi="Calibri"/>
          <w:szCs w:val="24"/>
        </w:rPr>
        <w:tab/>
        <w:t xml:space="preserve">doklad o dodaní/prevzatí; 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-</w:t>
      </w:r>
      <w:r w:rsidRPr="00E150B0">
        <w:rPr>
          <w:rFonts w:ascii="Calibri" w:hAnsi="Calibri"/>
          <w:szCs w:val="24"/>
        </w:rPr>
        <w:tab/>
        <w:t xml:space="preserve">zaradenie do evidencie; 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-</w:t>
      </w:r>
      <w:r w:rsidRPr="00E150B0">
        <w:rPr>
          <w:rFonts w:ascii="Calibri" w:hAnsi="Calibri"/>
          <w:szCs w:val="24"/>
        </w:rPr>
        <w:tab/>
        <w:t>faktúra;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-</w:t>
      </w:r>
      <w:r w:rsidRPr="00E150B0">
        <w:rPr>
          <w:rFonts w:ascii="Calibri" w:hAnsi="Calibri"/>
          <w:szCs w:val="24"/>
        </w:rPr>
        <w:tab/>
        <w:t>doklad o úhrade;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-</w:t>
      </w:r>
      <w:r w:rsidRPr="00E150B0">
        <w:rPr>
          <w:rFonts w:ascii="Calibri" w:hAnsi="Calibri"/>
          <w:szCs w:val="24"/>
        </w:rPr>
        <w:tab/>
        <w:t>fotodokumentácia (pri hmotných investíciách), vzorky databáz, software a pod</w:t>
      </w:r>
      <w:r w:rsidR="000B153A" w:rsidRPr="00E150B0">
        <w:rPr>
          <w:rFonts w:ascii="Calibri" w:hAnsi="Calibri"/>
          <w:szCs w:val="24"/>
        </w:rPr>
        <w:t>. (pri nehmotných investíciách);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 xml:space="preserve">dokumentácia z VO </w:t>
      </w:r>
    </w:p>
    <w:p w:rsidR="006E1321" w:rsidRPr="00E150B0" w:rsidRDefault="006E1321" w:rsidP="006E1321">
      <w:pPr>
        <w:spacing w:after="0"/>
        <w:rPr>
          <w:rFonts w:ascii="Calibri" w:hAnsi="Calibri"/>
          <w:b/>
          <w:i/>
        </w:rPr>
      </w:pPr>
      <w:r w:rsidRPr="00E150B0">
        <w:rPr>
          <w:rFonts w:ascii="Calibri" w:hAnsi="Calibri"/>
          <w:b/>
          <w:i/>
        </w:rPr>
        <w:t>V prípade investičných projektov (stavebné práce) v závislosti podmienok od konkrétneho projektu je potrebné okrem hore uvedených  dokladov predložiť: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</w:rPr>
      </w:pPr>
      <w:r w:rsidRPr="00E150B0">
        <w:rPr>
          <w:rFonts w:ascii="Calibri" w:hAnsi="Calibri"/>
        </w:rPr>
        <w:t>k</w:t>
      </w:r>
      <w:r w:rsidR="00412B84" w:rsidRPr="00E150B0">
        <w:rPr>
          <w:rFonts w:ascii="Calibri" w:hAnsi="Calibri"/>
        </w:rPr>
        <w:t xml:space="preserve"> faktúre aj krycí list čerpania</w:t>
      </w:r>
      <w:r w:rsidRPr="00E150B0">
        <w:rPr>
          <w:rFonts w:ascii="Calibri" w:hAnsi="Calibri"/>
        </w:rPr>
        <w:t xml:space="preserve"> a súpis vykonaných prác (aj v elektronickej editovateľnej forme)</w:t>
      </w:r>
      <w:r w:rsidR="00412B84" w:rsidRPr="00E150B0">
        <w:rPr>
          <w:rFonts w:ascii="Calibri" w:hAnsi="Calibri"/>
        </w:rPr>
        <w:t>, zisťovací protokol (ak je relevantné)</w:t>
      </w:r>
      <w:r w:rsidRPr="00E150B0">
        <w:rPr>
          <w:rFonts w:ascii="Calibri" w:hAnsi="Calibri"/>
        </w:rPr>
        <w:t>,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</w:rPr>
      </w:pPr>
      <w:r w:rsidRPr="00E150B0">
        <w:rPr>
          <w:rFonts w:ascii="Calibri" w:hAnsi="Calibri"/>
        </w:rPr>
        <w:t xml:space="preserve">fotodokumentáciu aktuálneho stavu od začatia stavebných prác až po ukončenie stavby, </w:t>
      </w:r>
    </w:p>
    <w:p w:rsidR="006E1321" w:rsidRPr="00E150B0" w:rsidRDefault="006E1321" w:rsidP="006E1321">
      <w:pPr>
        <w:numPr>
          <w:ilvl w:val="0"/>
          <w:numId w:val="9"/>
        </w:numPr>
        <w:spacing w:after="0" w:line="240" w:lineRule="auto"/>
        <w:rPr>
          <w:rFonts w:ascii="Calibri" w:hAnsi="Calibri"/>
        </w:rPr>
      </w:pPr>
      <w:r w:rsidRPr="00E150B0">
        <w:rPr>
          <w:rFonts w:ascii="Calibri" w:hAnsi="Calibri"/>
        </w:rPr>
        <w:t>Konečný užívateľ je povinný zabezpečiť vzájomný súlad obsahu medzi zúčtovacími dokladmi, súpisom vykonaných prác a výkazom výmer, nevyhnutná je vecná a aritmetická presnosť týchto dokumentov, konkrétne:</w:t>
      </w:r>
    </w:p>
    <w:p w:rsidR="006E1321" w:rsidRPr="00E150B0" w:rsidRDefault="006E1321" w:rsidP="006E1321">
      <w:pPr>
        <w:numPr>
          <w:ilvl w:val="1"/>
          <w:numId w:val="4"/>
        </w:numPr>
        <w:tabs>
          <w:tab w:val="clear" w:pos="1440"/>
          <w:tab w:val="num" w:pos="851"/>
        </w:tabs>
        <w:spacing w:after="0" w:line="240" w:lineRule="auto"/>
        <w:ind w:left="851" w:hanging="425"/>
        <w:rPr>
          <w:rFonts w:ascii="Calibri" w:hAnsi="Calibri"/>
        </w:rPr>
      </w:pPr>
      <w:r w:rsidRPr="00E150B0">
        <w:rPr>
          <w:rFonts w:ascii="Calibri" w:hAnsi="Calibri"/>
        </w:rPr>
        <w:t xml:space="preserve">zabezpečiť súlad názvov položiek a cien (dôležitý je presný názov a suma) v súpise vykonaných prác s oceneným Výkazom výmer – t. j. víťaznou ponukou z verejného obstarávania (ďalej len „položkovitý rozpočet“) a neoddeliteľnou súčasťou zmluvy o dielo; </w:t>
      </w:r>
    </w:p>
    <w:p w:rsidR="006E1321" w:rsidRPr="00E150B0" w:rsidRDefault="006E1321" w:rsidP="006E1321">
      <w:pPr>
        <w:numPr>
          <w:ilvl w:val="1"/>
          <w:numId w:val="4"/>
        </w:numPr>
        <w:tabs>
          <w:tab w:val="clear" w:pos="1440"/>
          <w:tab w:val="num" w:pos="851"/>
        </w:tabs>
        <w:spacing w:after="0" w:line="240" w:lineRule="auto"/>
        <w:ind w:left="851" w:hanging="425"/>
        <w:rPr>
          <w:rFonts w:ascii="Calibri" w:hAnsi="Calibri"/>
        </w:rPr>
      </w:pPr>
      <w:r w:rsidRPr="00E150B0">
        <w:rPr>
          <w:rFonts w:ascii="Calibri" w:hAnsi="Calibri"/>
        </w:rPr>
        <w:t>vo faktúre, súpise vykonaných prác, zisťovacom protokole k faktúre a pod. musí byť vždy jednoznačne a prehľadne uvedený presný názov stavebného objektu. Označenia jednotlivých stavebných objektov v rôznych dokumentoch musia byť rovnaké a musia vytvárať jednoznačný a logický celok, nesmú sa používať ich rôzne alebo skrátené názvy ani sa akokoľvek spájať alebo zamieňať;</w:t>
      </w:r>
    </w:p>
    <w:p w:rsidR="006E1321" w:rsidRPr="00E150B0" w:rsidRDefault="006E1321" w:rsidP="006E1321">
      <w:pPr>
        <w:numPr>
          <w:ilvl w:val="1"/>
          <w:numId w:val="4"/>
        </w:numPr>
        <w:tabs>
          <w:tab w:val="clear" w:pos="1440"/>
          <w:tab w:val="num" w:pos="851"/>
        </w:tabs>
        <w:spacing w:after="0" w:line="240" w:lineRule="auto"/>
        <w:ind w:left="851" w:hanging="425"/>
        <w:rPr>
          <w:rFonts w:ascii="Calibri" w:hAnsi="Calibri"/>
          <w:color w:val="auto"/>
        </w:rPr>
      </w:pPr>
      <w:r w:rsidRPr="00E150B0">
        <w:rPr>
          <w:rFonts w:ascii="Calibri" w:hAnsi="Calibri"/>
          <w:color w:val="auto"/>
        </w:rPr>
        <w:t>položkovitý rozpočet stavebných prác musí byť zaslaný príslušnému Správcovi  v elektronickej forme vo formáte Excel; Správca si môže v rámci kontroly polož</w:t>
      </w:r>
      <w:r w:rsidR="00D132CC">
        <w:rPr>
          <w:rFonts w:ascii="Calibri" w:hAnsi="Calibri"/>
          <w:color w:val="auto"/>
        </w:rPr>
        <w:t>kovitého rozpočtu vyžiadať od KU</w:t>
      </w:r>
      <w:r w:rsidRPr="00E150B0">
        <w:rPr>
          <w:rFonts w:ascii="Calibri" w:hAnsi="Calibri"/>
          <w:color w:val="auto"/>
        </w:rPr>
        <w:t xml:space="preserve"> aj stavebný denník;</w:t>
      </w:r>
    </w:p>
    <w:p w:rsidR="006E1321" w:rsidRPr="00E150B0" w:rsidRDefault="006E1321" w:rsidP="006E1321">
      <w:pPr>
        <w:numPr>
          <w:ilvl w:val="1"/>
          <w:numId w:val="4"/>
        </w:numPr>
        <w:tabs>
          <w:tab w:val="clear" w:pos="1440"/>
          <w:tab w:val="num" w:pos="851"/>
        </w:tabs>
        <w:spacing w:after="0" w:line="240" w:lineRule="auto"/>
        <w:ind w:left="851" w:hanging="425"/>
        <w:rPr>
          <w:rFonts w:ascii="Calibri" w:hAnsi="Calibri"/>
        </w:rPr>
      </w:pPr>
      <w:r w:rsidRPr="00E150B0">
        <w:rPr>
          <w:rFonts w:ascii="Calibri" w:hAnsi="Calibri"/>
        </w:rPr>
        <w:t>dodávateľské faktúry, súpis vykonaných prác, položkovitý rozpočet a ďalšie dokumenty musia byť aritmeticky správne (výpočty jednotlivých položiek, medzisúčty);</w:t>
      </w:r>
    </w:p>
    <w:p w:rsidR="006E1321" w:rsidRPr="00E150B0" w:rsidRDefault="006E1321" w:rsidP="006E1321">
      <w:pPr>
        <w:numPr>
          <w:ilvl w:val="1"/>
          <w:numId w:val="4"/>
        </w:numPr>
        <w:tabs>
          <w:tab w:val="clear" w:pos="1440"/>
          <w:tab w:val="num" w:pos="851"/>
        </w:tabs>
        <w:spacing w:after="0" w:line="240" w:lineRule="auto"/>
        <w:ind w:left="851" w:hanging="425"/>
        <w:rPr>
          <w:rFonts w:ascii="Calibri" w:hAnsi="Calibri"/>
        </w:rPr>
      </w:pPr>
      <w:r w:rsidRPr="00E150B0">
        <w:rPr>
          <w:rFonts w:ascii="Calibri" w:hAnsi="Calibri"/>
        </w:rPr>
        <w:t xml:space="preserve">faktúra musí byť aritmeticky v súlade so súpisom vykonaných prác. Faktúra sa musí vystavovať na dve desatinné miesta. V prípade zaokrúhľovania alebo centových vyrovnaní takéto dodatočné výdavky nebudú oprávnené. </w:t>
      </w:r>
    </w:p>
    <w:p w:rsidR="006E1321" w:rsidRPr="00E150B0" w:rsidRDefault="006E1321" w:rsidP="006E1321">
      <w:pPr>
        <w:autoSpaceDE w:val="0"/>
        <w:autoSpaceDN w:val="0"/>
        <w:adjustRightInd w:val="0"/>
        <w:spacing w:after="120" w:line="276" w:lineRule="auto"/>
        <w:contextualSpacing/>
        <w:rPr>
          <w:rFonts w:ascii="Calibri" w:eastAsia="Calibri" w:hAnsi="Calibri"/>
          <w:szCs w:val="19"/>
        </w:rPr>
      </w:pPr>
      <w:r w:rsidRPr="00E150B0">
        <w:rPr>
          <w:rFonts w:ascii="Calibri" w:hAnsi="Calibri"/>
        </w:rPr>
        <w:t>11)</w:t>
      </w:r>
      <w:r w:rsidRPr="00E150B0">
        <w:rPr>
          <w:rFonts w:ascii="Calibri" w:eastAsia="Calibri" w:hAnsi="Calibri"/>
          <w:szCs w:val="19"/>
        </w:rPr>
        <w:t xml:space="preserve"> preberací a odovzdávací protokol (potvrdený zhotoviteľom, Konečným užívateľom  a stavebným dozorom), </w:t>
      </w:r>
      <w:r w:rsidR="004B67EC" w:rsidRPr="00E150B0">
        <w:rPr>
          <w:rFonts w:ascii="Calibri" w:eastAsia="Calibri" w:hAnsi="Calibri"/>
          <w:szCs w:val="19"/>
        </w:rPr>
        <w:t xml:space="preserve">právoplatné </w:t>
      </w:r>
      <w:r w:rsidRPr="00E150B0">
        <w:rPr>
          <w:rFonts w:ascii="Calibri" w:eastAsia="Calibri" w:hAnsi="Calibri"/>
          <w:szCs w:val="19"/>
        </w:rPr>
        <w:t>kolaudačné rozhodnutie - pokiaľ bolo vydané stavebné povolenie</w:t>
      </w:r>
    </w:p>
    <w:p w:rsidR="006E1321" w:rsidRPr="00E150B0" w:rsidRDefault="006E1321" w:rsidP="004B67EC">
      <w:pPr>
        <w:tabs>
          <w:tab w:val="num" w:pos="851"/>
        </w:tabs>
        <w:spacing w:after="0" w:line="240" w:lineRule="auto"/>
        <w:ind w:left="1080"/>
        <w:rPr>
          <w:rFonts w:ascii="Calibri" w:hAnsi="Calibri"/>
        </w:rPr>
      </w:pPr>
    </w:p>
    <w:p w:rsidR="006E1321" w:rsidRPr="00E150B0" w:rsidRDefault="006E1321" w:rsidP="006E1321">
      <w:pPr>
        <w:pStyle w:val="Nadpis3"/>
        <w:ind w:left="709"/>
        <w:rPr>
          <w:rFonts w:ascii="Calibri" w:hAnsi="Calibri"/>
        </w:rPr>
      </w:pPr>
      <w:bookmarkStart w:id="7" w:name="_Toc482084763"/>
      <w:r w:rsidRPr="00E150B0">
        <w:rPr>
          <w:rFonts w:ascii="Calibri" w:hAnsi="Calibri"/>
        </w:rPr>
        <w:t>Kancelárske, administratívne a iné výdavky</w:t>
      </w:r>
      <w:bookmarkEnd w:id="7"/>
    </w:p>
    <w:p w:rsidR="006E1321" w:rsidRPr="00E150B0" w:rsidRDefault="006E1321" w:rsidP="006E1321">
      <w:pPr>
        <w:spacing w:after="12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Tato rozpočtová kapitola nesm</w:t>
      </w:r>
      <w:r w:rsidR="009F4D43" w:rsidRPr="00E150B0">
        <w:rPr>
          <w:rFonts w:ascii="Calibri" w:hAnsi="Calibri"/>
          <w:szCs w:val="22"/>
        </w:rPr>
        <w:t>ie</w:t>
      </w:r>
      <w:r w:rsidRPr="00E150B0">
        <w:rPr>
          <w:rFonts w:ascii="Calibri" w:hAnsi="Calibri"/>
          <w:szCs w:val="22"/>
        </w:rPr>
        <w:t xml:space="preserve"> p</w:t>
      </w:r>
      <w:r w:rsidR="009F4D43" w:rsidRPr="00E150B0">
        <w:rPr>
          <w:rFonts w:ascii="Calibri" w:hAnsi="Calibri"/>
          <w:szCs w:val="22"/>
        </w:rPr>
        <w:t>r</w:t>
      </w:r>
      <w:r w:rsidRPr="00E150B0">
        <w:rPr>
          <w:rFonts w:ascii="Calibri" w:hAnsi="Calibri"/>
          <w:szCs w:val="22"/>
        </w:rPr>
        <w:t>ekroči</w:t>
      </w:r>
      <w:r w:rsidR="00C12F13" w:rsidRPr="00E150B0">
        <w:rPr>
          <w:rFonts w:ascii="Calibri" w:hAnsi="Calibri"/>
          <w:szCs w:val="22"/>
        </w:rPr>
        <w:t>ť</w:t>
      </w:r>
      <w:r w:rsidR="009F4D43" w:rsidRPr="00E150B0">
        <w:rPr>
          <w:rFonts w:ascii="Calibri" w:hAnsi="Calibri"/>
          <w:szCs w:val="22"/>
        </w:rPr>
        <w:t>:</w:t>
      </w:r>
    </w:p>
    <w:p w:rsidR="006E1321" w:rsidRPr="00E150B0" w:rsidRDefault="006E1321" w:rsidP="006E1321">
      <w:pPr>
        <w:pStyle w:val="Odstavecseseznamem"/>
        <w:numPr>
          <w:ilvl w:val="0"/>
          <w:numId w:val="12"/>
        </w:numPr>
        <w:spacing w:after="12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v p</w:t>
      </w:r>
      <w:r w:rsidR="009F4D43" w:rsidRPr="00E150B0">
        <w:rPr>
          <w:rFonts w:ascii="Calibri" w:hAnsi="Calibri"/>
          <w:szCs w:val="22"/>
        </w:rPr>
        <w:t>r</w:t>
      </w:r>
      <w:r w:rsidRPr="00E150B0">
        <w:rPr>
          <w:rFonts w:ascii="Calibri" w:hAnsi="Calibri"/>
          <w:szCs w:val="22"/>
        </w:rPr>
        <w:t>ípad</w:t>
      </w:r>
      <w:r w:rsidR="009F4D43" w:rsidRPr="00E150B0">
        <w:rPr>
          <w:rFonts w:ascii="Calibri" w:hAnsi="Calibri"/>
          <w:szCs w:val="22"/>
        </w:rPr>
        <w:t>e</w:t>
      </w:r>
      <w:r w:rsidRPr="00E150B0">
        <w:rPr>
          <w:rFonts w:ascii="Calibri" w:hAnsi="Calibri"/>
          <w:szCs w:val="22"/>
        </w:rPr>
        <w:t xml:space="preserve"> malého projektu s podporou do 10 000 EUR z EFRR č</w:t>
      </w:r>
      <w:r w:rsidR="005C5961" w:rsidRPr="00E150B0">
        <w:rPr>
          <w:rFonts w:ascii="Calibri" w:hAnsi="Calibri"/>
          <w:szCs w:val="22"/>
        </w:rPr>
        <w:t>iastku</w:t>
      </w:r>
      <w:r w:rsidRPr="00E150B0">
        <w:rPr>
          <w:rFonts w:ascii="Calibri" w:hAnsi="Calibri"/>
          <w:szCs w:val="22"/>
        </w:rPr>
        <w:t xml:space="preserve"> 1 000 EUR</w:t>
      </w:r>
    </w:p>
    <w:p w:rsidR="006E1321" w:rsidRPr="00E150B0" w:rsidRDefault="006E1321" w:rsidP="006E1321">
      <w:pPr>
        <w:pStyle w:val="Odstavecseseznamem"/>
        <w:numPr>
          <w:ilvl w:val="0"/>
          <w:numId w:val="12"/>
        </w:numPr>
        <w:spacing w:after="12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v p</w:t>
      </w:r>
      <w:r w:rsidR="005C5961" w:rsidRPr="00E150B0">
        <w:rPr>
          <w:rFonts w:ascii="Calibri" w:hAnsi="Calibri"/>
          <w:szCs w:val="22"/>
        </w:rPr>
        <w:t>r</w:t>
      </w:r>
      <w:r w:rsidRPr="00E150B0">
        <w:rPr>
          <w:rFonts w:ascii="Calibri" w:hAnsi="Calibri"/>
          <w:szCs w:val="22"/>
        </w:rPr>
        <w:t>ípad</w:t>
      </w:r>
      <w:r w:rsidR="005C5961" w:rsidRPr="00E150B0">
        <w:rPr>
          <w:rFonts w:ascii="Calibri" w:hAnsi="Calibri"/>
          <w:szCs w:val="22"/>
        </w:rPr>
        <w:t>e</w:t>
      </w:r>
      <w:r w:rsidRPr="00E150B0">
        <w:rPr>
          <w:rFonts w:ascii="Calibri" w:hAnsi="Calibri"/>
          <w:szCs w:val="22"/>
        </w:rPr>
        <w:t xml:space="preserve"> malého projektu s podporou nad 10 000 EUR z EFRR č</w:t>
      </w:r>
      <w:r w:rsidR="005C5961" w:rsidRPr="00E150B0">
        <w:rPr>
          <w:rFonts w:ascii="Calibri" w:hAnsi="Calibri"/>
          <w:szCs w:val="22"/>
        </w:rPr>
        <w:t>ia</w:t>
      </w:r>
      <w:r w:rsidRPr="00E150B0">
        <w:rPr>
          <w:rFonts w:ascii="Calibri" w:hAnsi="Calibri"/>
          <w:szCs w:val="22"/>
        </w:rPr>
        <w:t xml:space="preserve">stku 2 000 EUR </w:t>
      </w:r>
    </w:p>
    <w:p w:rsidR="003677AC" w:rsidRPr="00E150B0" w:rsidRDefault="003677AC" w:rsidP="003677AC">
      <w:pPr>
        <w:pStyle w:val="Odstavecseseznamem"/>
        <w:spacing w:after="120" w:line="240" w:lineRule="auto"/>
        <w:rPr>
          <w:rFonts w:ascii="Calibri" w:hAnsi="Calibri"/>
          <w:szCs w:val="22"/>
        </w:rPr>
      </w:pPr>
    </w:p>
    <w:p w:rsidR="003677AC" w:rsidRPr="00E150B0" w:rsidRDefault="003677AC" w:rsidP="003677AC">
      <w:pPr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Požadovaná dokumentácia potrebná na dokladovanie výdavkov:</w:t>
      </w:r>
    </w:p>
    <w:p w:rsidR="003677AC" w:rsidRPr="00E150B0" w:rsidRDefault="003677AC" w:rsidP="00254F5F">
      <w:pPr>
        <w:pStyle w:val="Odstavecseseznamem"/>
        <w:numPr>
          <w:ilvl w:val="0"/>
          <w:numId w:val="13"/>
        </w:numPr>
        <w:spacing w:line="240" w:lineRule="auto"/>
        <w:ind w:left="714" w:hanging="357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zmluva (objednávka) – ak je potrebné uzatvoriť (</w:t>
      </w:r>
      <w:r w:rsidR="00254F5F">
        <w:rPr>
          <w:rFonts w:ascii="Calibri" w:hAnsi="Calibri"/>
          <w:szCs w:val="24"/>
        </w:rPr>
        <w:t>vyhotoviť) podľa pravidiel VO;</w:t>
      </w:r>
    </w:p>
    <w:p w:rsidR="003677AC" w:rsidRPr="00E150B0" w:rsidRDefault="003677AC" w:rsidP="00254F5F">
      <w:pPr>
        <w:numPr>
          <w:ilvl w:val="0"/>
          <w:numId w:val="13"/>
        </w:numPr>
        <w:spacing w:before="0"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faktúra;</w:t>
      </w:r>
    </w:p>
    <w:p w:rsidR="003677AC" w:rsidRPr="00E150B0" w:rsidRDefault="00254F5F" w:rsidP="003677AC">
      <w:pPr>
        <w:numPr>
          <w:ilvl w:val="0"/>
          <w:numId w:val="13"/>
        </w:numPr>
        <w:spacing w:after="0" w:line="240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doklad o úhrade;</w:t>
      </w:r>
    </w:p>
    <w:p w:rsidR="003677AC" w:rsidRPr="00E150B0" w:rsidRDefault="003677AC" w:rsidP="003677AC">
      <w:pPr>
        <w:numPr>
          <w:ilvl w:val="0"/>
          <w:numId w:val="1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>dodanie/prevzatie tovaru/služieb</w:t>
      </w:r>
      <w:r w:rsidR="00254F5F">
        <w:rPr>
          <w:rFonts w:ascii="Calibri" w:hAnsi="Calibri"/>
          <w:szCs w:val="24"/>
        </w:rPr>
        <w:t>;</w:t>
      </w:r>
    </w:p>
    <w:p w:rsidR="003677AC" w:rsidRPr="00E150B0" w:rsidRDefault="003677AC" w:rsidP="003677AC">
      <w:pPr>
        <w:numPr>
          <w:ilvl w:val="0"/>
          <w:numId w:val="13"/>
        </w:numPr>
        <w:spacing w:after="0" w:line="240" w:lineRule="auto"/>
        <w:rPr>
          <w:rFonts w:ascii="Calibri" w:hAnsi="Calibri"/>
          <w:szCs w:val="24"/>
        </w:rPr>
      </w:pPr>
      <w:r w:rsidRPr="00E150B0">
        <w:rPr>
          <w:rFonts w:ascii="Calibri" w:hAnsi="Calibri"/>
          <w:szCs w:val="24"/>
        </w:rPr>
        <w:t xml:space="preserve">dokumentácia z VO; </w:t>
      </w:r>
    </w:p>
    <w:p w:rsidR="003677AC" w:rsidRPr="00E150B0" w:rsidRDefault="003677AC" w:rsidP="003677AC">
      <w:pPr>
        <w:numPr>
          <w:ilvl w:val="0"/>
          <w:numId w:val="13"/>
        </w:numPr>
        <w:spacing w:after="0" w:line="240" w:lineRule="auto"/>
        <w:rPr>
          <w:rFonts w:ascii="Calibri" w:hAnsi="Calibri"/>
        </w:rPr>
      </w:pPr>
      <w:r w:rsidRPr="00E150B0">
        <w:rPr>
          <w:rFonts w:ascii="Calibri" w:hAnsi="Calibri"/>
          <w:szCs w:val="24"/>
        </w:rPr>
        <w:t>ďalšia dokumentácia (keď je relevantné):</w:t>
      </w:r>
    </w:p>
    <w:p w:rsidR="003677AC" w:rsidRPr="00E150B0" w:rsidRDefault="003677AC" w:rsidP="003677AC">
      <w:pPr>
        <w:numPr>
          <w:ilvl w:val="1"/>
          <w:numId w:val="4"/>
        </w:numPr>
        <w:tabs>
          <w:tab w:val="clear" w:pos="1440"/>
          <w:tab w:val="num" w:pos="851"/>
        </w:tabs>
        <w:spacing w:after="0" w:line="240" w:lineRule="auto"/>
        <w:ind w:left="851" w:hanging="425"/>
        <w:rPr>
          <w:rFonts w:ascii="Calibri" w:hAnsi="Calibri"/>
        </w:rPr>
      </w:pPr>
      <w:r w:rsidRPr="00E150B0">
        <w:rPr>
          <w:rFonts w:ascii="Calibri" w:hAnsi="Calibri"/>
        </w:rPr>
        <w:t>fotodokumentácia  - preukazujúca dodanie tovaru.</w:t>
      </w:r>
    </w:p>
    <w:p w:rsidR="003677AC" w:rsidRPr="00E150B0" w:rsidRDefault="003677AC" w:rsidP="003677AC">
      <w:pPr>
        <w:spacing w:after="120" w:line="240" w:lineRule="auto"/>
        <w:rPr>
          <w:rFonts w:ascii="Calibri" w:hAnsi="Calibri"/>
          <w:szCs w:val="22"/>
        </w:rPr>
      </w:pPr>
    </w:p>
    <w:p w:rsidR="006E1321" w:rsidRPr="00E150B0" w:rsidRDefault="006E1321" w:rsidP="006E1321">
      <w:pPr>
        <w:spacing w:after="12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Do t</w:t>
      </w:r>
      <w:r w:rsidR="005C5961" w:rsidRPr="00E150B0">
        <w:rPr>
          <w:rFonts w:ascii="Calibri" w:hAnsi="Calibri"/>
          <w:szCs w:val="22"/>
        </w:rPr>
        <w:t>ej</w:t>
      </w:r>
      <w:r w:rsidRPr="00E150B0">
        <w:rPr>
          <w:rFonts w:ascii="Calibri" w:hAnsi="Calibri"/>
          <w:szCs w:val="22"/>
        </w:rPr>
        <w:t>to rozpočtov</w:t>
      </w:r>
      <w:r w:rsidR="005C5961" w:rsidRPr="00E150B0">
        <w:rPr>
          <w:rFonts w:ascii="Calibri" w:hAnsi="Calibri"/>
          <w:szCs w:val="22"/>
        </w:rPr>
        <w:t>ej</w:t>
      </w:r>
      <w:r w:rsidRPr="00E150B0">
        <w:rPr>
          <w:rFonts w:ascii="Calibri" w:hAnsi="Calibri"/>
          <w:szCs w:val="22"/>
        </w:rPr>
        <w:t xml:space="preserve"> kapitoly pat</w:t>
      </w:r>
      <w:r w:rsidR="005C5961" w:rsidRPr="00E150B0">
        <w:rPr>
          <w:rFonts w:ascii="Calibri" w:hAnsi="Calibri"/>
          <w:szCs w:val="22"/>
        </w:rPr>
        <w:t>ria</w:t>
      </w:r>
      <w:r w:rsidRPr="00E150B0">
        <w:rPr>
          <w:rFonts w:ascii="Calibri" w:hAnsi="Calibri"/>
          <w:szCs w:val="22"/>
        </w:rPr>
        <w:t xml:space="preserve"> </w:t>
      </w:r>
      <w:r w:rsidR="005C5961" w:rsidRPr="00E150B0">
        <w:rPr>
          <w:rFonts w:ascii="Calibri" w:hAnsi="Calibri"/>
          <w:szCs w:val="22"/>
        </w:rPr>
        <w:t>hlavne</w:t>
      </w:r>
      <w:r w:rsidRPr="00E150B0">
        <w:rPr>
          <w:rFonts w:ascii="Calibri" w:hAnsi="Calibri"/>
          <w:szCs w:val="22"/>
        </w:rPr>
        <w:t xml:space="preserve"> t</w:t>
      </w:r>
      <w:r w:rsidR="005C5961" w:rsidRPr="00E150B0">
        <w:rPr>
          <w:rFonts w:ascii="Calibri" w:hAnsi="Calibri"/>
          <w:szCs w:val="22"/>
        </w:rPr>
        <w:t>ieto</w:t>
      </w:r>
      <w:r w:rsidRPr="00E150B0">
        <w:rPr>
          <w:rFonts w:ascii="Calibri" w:hAnsi="Calibri"/>
          <w:szCs w:val="22"/>
        </w:rPr>
        <w:t xml:space="preserve"> náklady: </w:t>
      </w:r>
    </w:p>
    <w:p w:rsidR="006E1321" w:rsidRPr="00E150B0" w:rsidRDefault="006E1321" w:rsidP="006E1321">
      <w:pPr>
        <w:numPr>
          <w:ilvl w:val="0"/>
          <w:numId w:val="11"/>
        </w:numPr>
        <w:suppressAutoHyphens/>
        <w:spacing w:before="0" w:after="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kancelá</w:t>
      </w:r>
      <w:r w:rsidR="006F16DA" w:rsidRPr="00E150B0">
        <w:rPr>
          <w:rFonts w:ascii="Calibri" w:hAnsi="Calibri"/>
          <w:szCs w:val="22"/>
        </w:rPr>
        <w:t>r</w:t>
      </w:r>
      <w:r w:rsidRPr="00E150B0">
        <w:rPr>
          <w:rFonts w:ascii="Calibri" w:hAnsi="Calibri"/>
          <w:szCs w:val="22"/>
        </w:rPr>
        <w:t>sk</w:t>
      </w:r>
      <w:r w:rsidR="006F16DA" w:rsidRPr="00E150B0">
        <w:rPr>
          <w:rFonts w:ascii="Calibri" w:hAnsi="Calibri"/>
          <w:szCs w:val="22"/>
        </w:rPr>
        <w:t>e</w:t>
      </w:r>
      <w:r w:rsidRPr="00E150B0">
        <w:rPr>
          <w:rFonts w:ascii="Calibri" w:hAnsi="Calibri"/>
          <w:szCs w:val="22"/>
        </w:rPr>
        <w:t xml:space="preserve"> pot</w:t>
      </w:r>
      <w:r w:rsidR="006F16DA" w:rsidRPr="00E150B0">
        <w:rPr>
          <w:rFonts w:ascii="Calibri" w:hAnsi="Calibri"/>
          <w:szCs w:val="22"/>
        </w:rPr>
        <w:t>r</w:t>
      </w:r>
      <w:r w:rsidRPr="00E150B0">
        <w:rPr>
          <w:rFonts w:ascii="Calibri" w:hAnsi="Calibri"/>
          <w:szCs w:val="22"/>
        </w:rPr>
        <w:t>eby;</w:t>
      </w:r>
    </w:p>
    <w:p w:rsidR="006E1321" w:rsidRPr="00E150B0" w:rsidRDefault="006E1321" w:rsidP="006E1321">
      <w:pPr>
        <w:numPr>
          <w:ilvl w:val="0"/>
          <w:numId w:val="11"/>
        </w:numPr>
        <w:suppressAutoHyphens/>
        <w:spacing w:before="0" w:after="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 xml:space="preserve">údržba, </w:t>
      </w:r>
      <w:r w:rsidR="006F16DA" w:rsidRPr="00E150B0">
        <w:rPr>
          <w:rFonts w:ascii="Calibri" w:hAnsi="Calibri"/>
          <w:szCs w:val="22"/>
        </w:rPr>
        <w:t>upratovanie</w:t>
      </w:r>
      <w:r w:rsidRPr="00E150B0">
        <w:rPr>
          <w:rFonts w:ascii="Calibri" w:hAnsi="Calibri"/>
          <w:szCs w:val="22"/>
        </w:rPr>
        <w:t xml:space="preserve"> a opravy;</w:t>
      </w:r>
    </w:p>
    <w:p w:rsidR="006E1321" w:rsidRPr="00E150B0" w:rsidRDefault="006E1321" w:rsidP="006E1321">
      <w:pPr>
        <w:numPr>
          <w:ilvl w:val="0"/>
          <w:numId w:val="11"/>
        </w:numPr>
        <w:suppressAutoHyphens/>
        <w:spacing w:before="0" w:after="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ve</w:t>
      </w:r>
      <w:r w:rsidR="006F16DA" w:rsidRPr="00E150B0">
        <w:rPr>
          <w:rFonts w:ascii="Calibri" w:hAnsi="Calibri"/>
          <w:szCs w:val="22"/>
        </w:rPr>
        <w:t>r</w:t>
      </w:r>
      <w:r w:rsidRPr="00E150B0">
        <w:rPr>
          <w:rFonts w:ascii="Calibri" w:hAnsi="Calibri"/>
          <w:szCs w:val="22"/>
        </w:rPr>
        <w:t>ejné služby (nap</w:t>
      </w:r>
      <w:r w:rsidR="006F16DA" w:rsidRPr="00E150B0">
        <w:rPr>
          <w:rFonts w:ascii="Calibri" w:hAnsi="Calibri"/>
          <w:szCs w:val="22"/>
        </w:rPr>
        <w:t>r</w:t>
      </w:r>
      <w:r w:rsidRPr="00E150B0">
        <w:rPr>
          <w:rFonts w:ascii="Calibri" w:hAnsi="Calibri"/>
          <w:szCs w:val="22"/>
        </w:rPr>
        <w:t>. elekt</w:t>
      </w:r>
      <w:r w:rsidR="006F16DA" w:rsidRPr="00E150B0">
        <w:rPr>
          <w:rFonts w:ascii="Calibri" w:hAnsi="Calibri"/>
          <w:szCs w:val="22"/>
        </w:rPr>
        <w:t>r</w:t>
      </w:r>
      <w:r w:rsidRPr="00E150B0">
        <w:rPr>
          <w:rFonts w:ascii="Calibri" w:hAnsi="Calibri"/>
          <w:szCs w:val="22"/>
        </w:rPr>
        <w:t xml:space="preserve">ina, </w:t>
      </w:r>
      <w:r w:rsidR="006F16DA" w:rsidRPr="00E150B0">
        <w:rPr>
          <w:rFonts w:ascii="Calibri" w:hAnsi="Calibri"/>
          <w:szCs w:val="22"/>
        </w:rPr>
        <w:t>vykurovanie</w:t>
      </w:r>
      <w:r w:rsidRPr="00E150B0">
        <w:rPr>
          <w:rFonts w:ascii="Calibri" w:hAnsi="Calibri"/>
          <w:szCs w:val="22"/>
        </w:rPr>
        <w:t>, voda);</w:t>
      </w:r>
    </w:p>
    <w:p w:rsidR="006E1321" w:rsidRPr="00E150B0" w:rsidRDefault="006E1321" w:rsidP="006E1321">
      <w:pPr>
        <w:numPr>
          <w:ilvl w:val="0"/>
          <w:numId w:val="11"/>
        </w:numPr>
        <w:suppressAutoHyphens/>
        <w:spacing w:before="0" w:after="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intern</w:t>
      </w:r>
      <w:r w:rsidR="006F16DA" w:rsidRPr="00E150B0">
        <w:rPr>
          <w:rFonts w:ascii="Calibri" w:hAnsi="Calibri"/>
          <w:szCs w:val="22"/>
        </w:rPr>
        <w:t>e</w:t>
      </w:r>
      <w:r w:rsidRPr="00E150B0">
        <w:rPr>
          <w:rFonts w:ascii="Calibri" w:hAnsi="Calibri"/>
          <w:szCs w:val="22"/>
        </w:rPr>
        <w:t xml:space="preserve"> realizované nebo extern</w:t>
      </w:r>
      <w:r w:rsidR="006F16DA" w:rsidRPr="00E150B0">
        <w:rPr>
          <w:rFonts w:ascii="Calibri" w:hAnsi="Calibri"/>
          <w:szCs w:val="22"/>
        </w:rPr>
        <w:t>e</w:t>
      </w:r>
      <w:r w:rsidRPr="00E150B0">
        <w:rPr>
          <w:rFonts w:ascii="Calibri" w:hAnsi="Calibri"/>
          <w:szCs w:val="22"/>
        </w:rPr>
        <w:t xml:space="preserve"> dodávané účt</w:t>
      </w:r>
      <w:r w:rsidR="006F16DA" w:rsidRPr="00E150B0">
        <w:rPr>
          <w:rFonts w:ascii="Calibri" w:hAnsi="Calibri"/>
          <w:szCs w:val="22"/>
        </w:rPr>
        <w:t>ov</w:t>
      </w:r>
      <w:r w:rsidRPr="00E150B0">
        <w:rPr>
          <w:rFonts w:ascii="Calibri" w:hAnsi="Calibri"/>
          <w:szCs w:val="22"/>
        </w:rPr>
        <w:t>n</w:t>
      </w:r>
      <w:r w:rsidR="006F16DA" w:rsidRPr="00E150B0">
        <w:rPr>
          <w:rFonts w:ascii="Calibri" w:hAnsi="Calibri"/>
          <w:szCs w:val="22"/>
        </w:rPr>
        <w:t>í</w:t>
      </w:r>
      <w:r w:rsidRPr="00E150B0">
        <w:rPr>
          <w:rFonts w:ascii="Calibri" w:hAnsi="Calibri"/>
          <w:szCs w:val="22"/>
        </w:rPr>
        <w:t>ctv</w:t>
      </w:r>
      <w:r w:rsidR="006F16DA" w:rsidRPr="00E150B0">
        <w:rPr>
          <w:rFonts w:ascii="Calibri" w:hAnsi="Calibri"/>
          <w:szCs w:val="22"/>
        </w:rPr>
        <w:t>o</w:t>
      </w:r>
    </w:p>
    <w:p w:rsidR="006E1321" w:rsidRPr="00E150B0" w:rsidRDefault="006E1321" w:rsidP="006E1321">
      <w:pPr>
        <w:numPr>
          <w:ilvl w:val="0"/>
          <w:numId w:val="11"/>
        </w:numPr>
        <w:suppressAutoHyphens/>
        <w:spacing w:before="0" w:after="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bezpečnos</w:t>
      </w:r>
      <w:r w:rsidR="006F16DA" w:rsidRPr="00E150B0">
        <w:rPr>
          <w:rFonts w:ascii="Calibri" w:hAnsi="Calibri"/>
          <w:szCs w:val="22"/>
        </w:rPr>
        <w:t>ť</w:t>
      </w:r>
      <w:r w:rsidRPr="00E150B0">
        <w:rPr>
          <w:rFonts w:ascii="Calibri" w:hAnsi="Calibri"/>
          <w:szCs w:val="22"/>
        </w:rPr>
        <w:t>;</w:t>
      </w:r>
    </w:p>
    <w:p w:rsidR="006E1321" w:rsidRPr="00E150B0" w:rsidRDefault="006E1321" w:rsidP="006E1321">
      <w:pPr>
        <w:numPr>
          <w:ilvl w:val="0"/>
          <w:numId w:val="11"/>
        </w:numPr>
        <w:suppressAutoHyphens/>
        <w:spacing w:before="0" w:after="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komunik</w:t>
      </w:r>
      <w:r w:rsidR="006F16DA" w:rsidRPr="00E150B0">
        <w:rPr>
          <w:rFonts w:ascii="Calibri" w:hAnsi="Calibri"/>
          <w:szCs w:val="22"/>
        </w:rPr>
        <w:t>ácie</w:t>
      </w:r>
      <w:r w:rsidRPr="00E150B0">
        <w:rPr>
          <w:rFonts w:ascii="Calibri" w:hAnsi="Calibri"/>
          <w:szCs w:val="22"/>
        </w:rPr>
        <w:t xml:space="preserve"> (nap</w:t>
      </w:r>
      <w:r w:rsidR="006F16DA" w:rsidRPr="00E150B0">
        <w:rPr>
          <w:rFonts w:ascii="Calibri" w:hAnsi="Calibri"/>
          <w:szCs w:val="22"/>
        </w:rPr>
        <w:t>r</w:t>
      </w:r>
      <w:r w:rsidRPr="00E150B0">
        <w:rPr>
          <w:rFonts w:ascii="Calibri" w:hAnsi="Calibri"/>
          <w:szCs w:val="22"/>
        </w:rPr>
        <w:t>. telef</w:t>
      </w:r>
      <w:r w:rsidR="006F16DA" w:rsidRPr="00E150B0">
        <w:rPr>
          <w:rFonts w:ascii="Calibri" w:hAnsi="Calibri"/>
          <w:szCs w:val="22"/>
        </w:rPr>
        <w:t>ó</w:t>
      </w:r>
      <w:r w:rsidRPr="00E150B0">
        <w:rPr>
          <w:rFonts w:ascii="Calibri" w:hAnsi="Calibri"/>
          <w:szCs w:val="22"/>
        </w:rPr>
        <w:t>n, fax, internet, poštovn</w:t>
      </w:r>
      <w:r w:rsidR="006F16DA" w:rsidRPr="00E150B0">
        <w:rPr>
          <w:rFonts w:ascii="Calibri" w:hAnsi="Calibri"/>
          <w:szCs w:val="22"/>
        </w:rPr>
        <w:t>é</w:t>
      </w:r>
      <w:r w:rsidRPr="00E150B0">
        <w:rPr>
          <w:rFonts w:ascii="Calibri" w:hAnsi="Calibri"/>
          <w:szCs w:val="22"/>
        </w:rPr>
        <w:t xml:space="preserve"> služby, vizitky);</w:t>
      </w:r>
    </w:p>
    <w:p w:rsidR="006E1321" w:rsidRPr="00E150B0" w:rsidRDefault="006E1321" w:rsidP="006E1321">
      <w:pPr>
        <w:numPr>
          <w:ilvl w:val="0"/>
          <w:numId w:val="11"/>
        </w:numPr>
        <w:suppressAutoHyphens/>
        <w:spacing w:before="0" w:after="0" w:line="240" w:lineRule="auto"/>
        <w:rPr>
          <w:rFonts w:ascii="Calibri" w:hAnsi="Calibri"/>
          <w:szCs w:val="22"/>
        </w:rPr>
      </w:pPr>
      <w:r w:rsidRPr="00E150B0">
        <w:rPr>
          <w:rFonts w:ascii="Calibri" w:hAnsi="Calibri"/>
          <w:szCs w:val="22"/>
        </w:rPr>
        <w:t>ceniny (vš</w:t>
      </w:r>
      <w:r w:rsidR="006F16DA" w:rsidRPr="00E150B0">
        <w:rPr>
          <w:rFonts w:ascii="Calibri" w:hAnsi="Calibri"/>
          <w:szCs w:val="22"/>
        </w:rPr>
        <w:t>etky</w:t>
      </w:r>
      <w:r w:rsidRPr="00E150B0">
        <w:rPr>
          <w:rFonts w:ascii="Calibri" w:hAnsi="Calibri"/>
          <w:szCs w:val="22"/>
        </w:rPr>
        <w:t xml:space="preserve"> poštovn</w:t>
      </w:r>
      <w:r w:rsidR="006F16DA" w:rsidRPr="00E150B0">
        <w:rPr>
          <w:rFonts w:ascii="Calibri" w:hAnsi="Calibri"/>
          <w:szCs w:val="22"/>
        </w:rPr>
        <w:t>é</w:t>
      </w:r>
      <w:r w:rsidRPr="00E150B0">
        <w:rPr>
          <w:rFonts w:ascii="Calibri" w:hAnsi="Calibri"/>
          <w:szCs w:val="22"/>
        </w:rPr>
        <w:t xml:space="preserve"> známky, </w:t>
      </w:r>
      <w:r w:rsidR="00254F5F">
        <w:rPr>
          <w:rFonts w:ascii="Calibri" w:hAnsi="Calibri"/>
          <w:szCs w:val="22"/>
        </w:rPr>
        <w:t>hromadné poštovné, kolky apod.);</w:t>
      </w:r>
    </w:p>
    <w:p w:rsidR="00A27FC2" w:rsidRPr="00254F5F" w:rsidRDefault="00254F5F" w:rsidP="00254F5F">
      <w:pPr>
        <w:numPr>
          <w:ilvl w:val="0"/>
          <w:numId w:val="11"/>
        </w:numPr>
        <w:suppressAutoHyphens/>
        <w:spacing w:before="0" w:after="0" w:line="240" w:lineRule="auto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prenájom kancelárie.</w:t>
      </w:r>
    </w:p>
    <w:sectPr w:rsidR="00A27FC2" w:rsidRPr="00254F5F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EB8" w:rsidRDefault="00223EB8" w:rsidP="006E1321">
      <w:pPr>
        <w:spacing w:before="0" w:after="0" w:line="240" w:lineRule="auto"/>
      </w:pPr>
      <w:r>
        <w:separator/>
      </w:r>
    </w:p>
  </w:endnote>
  <w:endnote w:type="continuationSeparator" w:id="0">
    <w:p w:rsidR="00223EB8" w:rsidRDefault="00223EB8" w:rsidP="006E132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69227116"/>
      <w:docPartObj>
        <w:docPartGallery w:val="Page Numbers (Bottom of Page)"/>
        <w:docPartUnique/>
      </w:docPartObj>
    </w:sdtPr>
    <w:sdtEndPr/>
    <w:sdtContent>
      <w:p w:rsidR="00254F5F" w:rsidRDefault="00254F5F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642C" w:rsidRPr="009C642C">
          <w:rPr>
            <w:noProof/>
            <w:lang w:val="cs-CZ"/>
          </w:rPr>
          <w:t>1</w:t>
        </w:r>
        <w:r>
          <w:fldChar w:fldCharType="end"/>
        </w:r>
      </w:p>
    </w:sdtContent>
  </w:sdt>
  <w:p w:rsidR="00254F5F" w:rsidRDefault="00254F5F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EB8" w:rsidRDefault="00223EB8" w:rsidP="006E1321">
      <w:pPr>
        <w:spacing w:before="0" w:after="0" w:line="240" w:lineRule="auto"/>
      </w:pPr>
      <w:r>
        <w:separator/>
      </w:r>
    </w:p>
  </w:footnote>
  <w:footnote w:type="continuationSeparator" w:id="0">
    <w:p w:rsidR="00223EB8" w:rsidRDefault="00223EB8" w:rsidP="006E1321">
      <w:pPr>
        <w:spacing w:before="0" w:after="0" w:line="240" w:lineRule="auto"/>
      </w:pPr>
      <w:r>
        <w:continuationSeparator/>
      </w:r>
    </w:p>
  </w:footnote>
  <w:footnote w:id="1">
    <w:p w:rsidR="006E1321" w:rsidRPr="00B551B4" w:rsidRDefault="006E1321" w:rsidP="006E1321">
      <w:pPr>
        <w:pStyle w:val="Textpoznpodarou"/>
        <w:rPr>
          <w:rFonts w:ascii="Calibri" w:hAnsi="Calibri" w:cs="Calibri"/>
        </w:rPr>
      </w:pPr>
      <w:r w:rsidRPr="00B551B4">
        <w:rPr>
          <w:rStyle w:val="Znakapoznpodarou"/>
          <w:rFonts w:ascii="Calibri" w:hAnsi="Calibri" w:cs="Calibri"/>
          <w:sz w:val="22"/>
          <w:szCs w:val="22"/>
        </w:rPr>
        <w:footnoteRef/>
      </w:r>
      <w:r w:rsidRPr="00B551B4">
        <w:rPr>
          <w:rFonts w:ascii="Calibri" w:hAnsi="Calibri" w:cs="Calibri"/>
        </w:rPr>
        <w:t xml:space="preserve"> V prípade ubytovania účastníkov akcie faktúra musí byť doložená menným zoznamom uby</w:t>
      </w:r>
      <w:r w:rsidR="002621D1" w:rsidRPr="00B551B4">
        <w:rPr>
          <w:rFonts w:ascii="Calibri" w:hAnsi="Calibri" w:cs="Calibri"/>
        </w:rPr>
        <w:t>tovaných hostí, s rozpisom dní a</w:t>
      </w:r>
      <w:r w:rsidRPr="00B551B4">
        <w:rPr>
          <w:rFonts w:ascii="Calibri" w:hAnsi="Calibri" w:cs="Calibri"/>
        </w:rPr>
        <w:t> rozpisom služieb, ktoré sú zahrnuté v</w:t>
      </w:r>
      <w:r w:rsidR="002621D1" w:rsidRPr="00B551B4">
        <w:rPr>
          <w:rFonts w:ascii="Calibri" w:hAnsi="Calibri" w:cs="Calibri"/>
        </w:rPr>
        <w:t> </w:t>
      </w:r>
      <w:r w:rsidRPr="00B551B4">
        <w:rPr>
          <w:rFonts w:ascii="Calibri" w:hAnsi="Calibri" w:cs="Calibri"/>
        </w:rPr>
        <w:t>cene</w:t>
      </w:r>
      <w:r w:rsidR="002621D1" w:rsidRPr="00B551B4">
        <w:rPr>
          <w:rFonts w:ascii="Calibri" w:hAnsi="Calibri" w:cs="Calibri"/>
        </w:rPr>
        <w:t xml:space="preserve">. </w:t>
      </w:r>
      <w:r w:rsidRPr="00B551B4">
        <w:rPr>
          <w:rFonts w:ascii="Calibri" w:hAnsi="Calibri" w:cs="Calibri"/>
        </w:rPr>
        <w:t>V prípade stravovacích služieb musí byť na faktúre alebo dodacom liste uvedený rozpis stravovacích položiek, množstvo, jednotková cena a celková cena, počet stravovaných osôb, počet dní</w:t>
      </w:r>
    </w:p>
  </w:footnote>
  <w:footnote w:id="2">
    <w:p w:rsidR="006E1321" w:rsidRPr="00B551B4" w:rsidRDefault="006E1321" w:rsidP="006E1321">
      <w:pPr>
        <w:pStyle w:val="Textpoznpodarou"/>
        <w:rPr>
          <w:rFonts w:ascii="Calibri" w:hAnsi="Calibri" w:cs="Calibri"/>
        </w:rPr>
      </w:pPr>
      <w:r w:rsidRPr="00B551B4">
        <w:rPr>
          <w:rStyle w:val="Znakapoznpodarou"/>
          <w:rFonts w:ascii="Calibri" w:hAnsi="Calibri" w:cs="Calibri"/>
          <w:sz w:val="22"/>
          <w:szCs w:val="22"/>
        </w:rPr>
        <w:footnoteRef/>
      </w:r>
      <w:r w:rsidRPr="00B551B4">
        <w:rPr>
          <w:rFonts w:ascii="Calibri" w:hAnsi="Calibri" w:cs="Calibri"/>
        </w:rPr>
        <w:t xml:space="preserve"> V zmysle zákona o dani z príjmov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988" w:rsidRPr="00B551B4" w:rsidRDefault="00976988" w:rsidP="00976988">
    <w:pPr>
      <w:pStyle w:val="Zhlav"/>
      <w:jc w:val="right"/>
      <w:rPr>
        <w:rFonts w:ascii="Calibri" w:hAnsi="Calibri" w:cs="Calibri"/>
        <w:lang w:val="cs-CZ"/>
      </w:rPr>
    </w:pPr>
    <w:r w:rsidRPr="00B551B4">
      <w:rPr>
        <w:rFonts w:ascii="Calibri" w:hAnsi="Calibri" w:cs="Calibri"/>
        <w:lang w:val="cs-CZ"/>
      </w:rPr>
      <w:t>Příloha č. III. 4b Příručky pro žadatele a konečné uživatele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A"/>
    <w:multiLevelType w:val="singleLevel"/>
    <w:tmpl w:val="0000002A"/>
    <w:name w:val="WW8Num109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">
    <w:nsid w:val="058B6227"/>
    <w:multiLevelType w:val="hybridMultilevel"/>
    <w:tmpl w:val="E2D45EA4"/>
    <w:lvl w:ilvl="0" w:tplc="1FE87BA4">
      <w:numFmt w:val="bullet"/>
      <w:lvlText w:val="-"/>
      <w:lvlJc w:val="left"/>
      <w:pPr>
        <w:ind w:left="360" w:hanging="360"/>
      </w:pPr>
      <w:rPr>
        <w:rFonts w:ascii="Trebuchet MS" w:eastAsia="Cambria" w:hAnsi="Trebuchet MS" w:cs="Times New Roman" w:hint="default"/>
        <w:strike w:val="0"/>
      </w:rPr>
    </w:lvl>
    <w:lvl w:ilvl="1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187A65"/>
    <w:multiLevelType w:val="hybridMultilevel"/>
    <w:tmpl w:val="44F86826"/>
    <w:lvl w:ilvl="0" w:tplc="27CE5E7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A60143"/>
    <w:multiLevelType w:val="hybridMultilevel"/>
    <w:tmpl w:val="C146542E"/>
    <w:lvl w:ilvl="0" w:tplc="B656942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77F675C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>
    <w:nsid w:val="28EA5BEB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29350974"/>
    <w:multiLevelType w:val="hybridMultilevel"/>
    <w:tmpl w:val="DED0962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6D1817"/>
    <w:multiLevelType w:val="hybridMultilevel"/>
    <w:tmpl w:val="A8D0CF48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AC142F7"/>
    <w:multiLevelType w:val="multilevel"/>
    <w:tmpl w:val="F3DCDA7E"/>
    <w:lvl w:ilvl="0">
      <w:start w:val="1"/>
      <w:numFmt w:val="decimal"/>
      <w:pStyle w:val="Nadpis1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pStyle w:val="Nadpis2"/>
      <w:isLgl/>
      <w:lvlText w:val="%1.%2"/>
      <w:lvlJc w:val="left"/>
      <w:pPr>
        <w:ind w:left="786" w:hanging="360"/>
      </w:pPr>
      <w:rPr>
        <w:rFonts w:hint="default"/>
        <w:strike w:val="0"/>
      </w:rPr>
    </w:lvl>
    <w:lvl w:ilvl="2">
      <w:start w:val="1"/>
      <w:numFmt w:val="decimal"/>
      <w:pStyle w:val="Nadpis3"/>
      <w:isLgl/>
      <w:lvlText w:val="%1.%2.%3"/>
      <w:lvlJc w:val="left"/>
      <w:pPr>
        <w:ind w:left="720" w:hanging="720"/>
      </w:pPr>
      <w:rPr>
        <w:rFonts w:hint="default"/>
        <w:strike w:val="0"/>
        <w:sz w:val="28"/>
        <w:szCs w:val="28"/>
      </w:rPr>
    </w:lvl>
    <w:lvl w:ilvl="3">
      <w:start w:val="1"/>
      <w:numFmt w:val="decimal"/>
      <w:pStyle w:val="Nadpis4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>
    <w:nsid w:val="4AA2697E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61542C27"/>
    <w:multiLevelType w:val="hybridMultilevel"/>
    <w:tmpl w:val="5ED0DB2C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DC4EC4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6BB30126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3"/>
  </w:num>
  <w:num w:numId="5">
    <w:abstractNumId w:val="11"/>
  </w:num>
  <w:num w:numId="6">
    <w:abstractNumId w:val="6"/>
  </w:num>
  <w:num w:numId="7">
    <w:abstractNumId w:val="7"/>
  </w:num>
  <w:num w:numId="8">
    <w:abstractNumId w:val="12"/>
  </w:num>
  <w:num w:numId="9">
    <w:abstractNumId w:val="9"/>
  </w:num>
  <w:num w:numId="10">
    <w:abstractNumId w:val="1"/>
  </w:num>
  <w:num w:numId="11">
    <w:abstractNumId w:val="0"/>
  </w:num>
  <w:num w:numId="12">
    <w:abstractNumId w:val="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21"/>
    <w:rsid w:val="000672FC"/>
    <w:rsid w:val="00086E8F"/>
    <w:rsid w:val="000A430B"/>
    <w:rsid w:val="000A5355"/>
    <w:rsid w:val="000B153A"/>
    <w:rsid w:val="000E3C98"/>
    <w:rsid w:val="0011282A"/>
    <w:rsid w:val="00116073"/>
    <w:rsid w:val="00164E2D"/>
    <w:rsid w:val="001B61F4"/>
    <w:rsid w:val="00223EB8"/>
    <w:rsid w:val="00254F5F"/>
    <w:rsid w:val="002621D1"/>
    <w:rsid w:val="002D4102"/>
    <w:rsid w:val="003046AC"/>
    <w:rsid w:val="003677AC"/>
    <w:rsid w:val="003F4E7D"/>
    <w:rsid w:val="00412B84"/>
    <w:rsid w:val="00432547"/>
    <w:rsid w:val="004460ED"/>
    <w:rsid w:val="004B67EC"/>
    <w:rsid w:val="004E0A8B"/>
    <w:rsid w:val="004E5F0C"/>
    <w:rsid w:val="004F3009"/>
    <w:rsid w:val="00536CAE"/>
    <w:rsid w:val="00571F2E"/>
    <w:rsid w:val="005869E5"/>
    <w:rsid w:val="005A4A86"/>
    <w:rsid w:val="005A66AC"/>
    <w:rsid w:val="005C5961"/>
    <w:rsid w:val="005F3D3D"/>
    <w:rsid w:val="005F3D87"/>
    <w:rsid w:val="00653CB8"/>
    <w:rsid w:val="006E1321"/>
    <w:rsid w:val="006F16DA"/>
    <w:rsid w:val="00700331"/>
    <w:rsid w:val="00762702"/>
    <w:rsid w:val="007A29A7"/>
    <w:rsid w:val="007B2886"/>
    <w:rsid w:val="007B467B"/>
    <w:rsid w:val="00803428"/>
    <w:rsid w:val="00812CDE"/>
    <w:rsid w:val="00851EAB"/>
    <w:rsid w:val="0088648F"/>
    <w:rsid w:val="008C4926"/>
    <w:rsid w:val="008D7A18"/>
    <w:rsid w:val="008E4EB3"/>
    <w:rsid w:val="008E5EED"/>
    <w:rsid w:val="0091030F"/>
    <w:rsid w:val="00976988"/>
    <w:rsid w:val="009B6035"/>
    <w:rsid w:val="009C642C"/>
    <w:rsid w:val="009E4AD0"/>
    <w:rsid w:val="009F4D43"/>
    <w:rsid w:val="00A27FC2"/>
    <w:rsid w:val="00A353A2"/>
    <w:rsid w:val="00AA4668"/>
    <w:rsid w:val="00AB23DB"/>
    <w:rsid w:val="00AF44CC"/>
    <w:rsid w:val="00B275F9"/>
    <w:rsid w:val="00B44C97"/>
    <w:rsid w:val="00B551B4"/>
    <w:rsid w:val="00B94C97"/>
    <w:rsid w:val="00BE65B3"/>
    <w:rsid w:val="00C12F13"/>
    <w:rsid w:val="00C43123"/>
    <w:rsid w:val="00C56712"/>
    <w:rsid w:val="00CB2479"/>
    <w:rsid w:val="00CD0633"/>
    <w:rsid w:val="00D132CC"/>
    <w:rsid w:val="00DE2DE6"/>
    <w:rsid w:val="00E150B0"/>
    <w:rsid w:val="00EF188A"/>
    <w:rsid w:val="00F43303"/>
    <w:rsid w:val="00F6010D"/>
    <w:rsid w:val="00F859A8"/>
    <w:rsid w:val="00FD039F"/>
    <w:rsid w:val="00FE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E1321"/>
    <w:pPr>
      <w:spacing w:before="120" w:after="210" w:line="210" w:lineRule="atLeast"/>
      <w:jc w:val="both"/>
    </w:pPr>
    <w:rPr>
      <w:rFonts w:ascii="Arial Narrow" w:eastAsia="Times New Roman" w:hAnsi="Arial Narrow" w:cs="Arial"/>
      <w:color w:val="000000"/>
      <w:sz w:val="22"/>
      <w:szCs w:val="17"/>
      <w:lang w:eastAsia="sk-SK"/>
    </w:rPr>
  </w:style>
  <w:style w:type="paragraph" w:styleId="Nadpis1">
    <w:name w:val="heading 1"/>
    <w:aliases w:val="01_Heading 1,Nadpis 1 - IM,I,kapitola,Čo robí (časť),Chapter"/>
    <w:basedOn w:val="Odstavecseseznamem"/>
    <w:next w:val="Normln"/>
    <w:link w:val="Nadpis1Char"/>
    <w:uiPriority w:val="99"/>
    <w:qFormat/>
    <w:rsid w:val="006E1321"/>
    <w:pPr>
      <w:pageBreakBefore/>
      <w:numPr>
        <w:numId w:val="1"/>
      </w:numPr>
      <w:spacing w:after="240"/>
      <w:outlineLvl w:val="0"/>
    </w:pPr>
    <w:rPr>
      <w:b/>
      <w:caps/>
      <w:color w:val="00B0F0"/>
      <w:sz w:val="32"/>
    </w:rPr>
  </w:style>
  <w:style w:type="paragraph" w:styleId="Nadpis2">
    <w:name w:val="heading 2"/>
    <w:aliases w:val="02_Heading 2,AB,Nadpis_2,Úloha,Úloha Char,Heading 2 Char1,Heading 2 Char Char,Char Char Char Char Char Char"/>
    <w:basedOn w:val="Odstavecseseznamem"/>
    <w:next w:val="Normln"/>
    <w:link w:val="Nadpis2Char"/>
    <w:autoRedefine/>
    <w:uiPriority w:val="99"/>
    <w:unhideWhenUsed/>
    <w:qFormat/>
    <w:rsid w:val="006E1321"/>
    <w:pPr>
      <w:keepNext/>
      <w:numPr>
        <w:ilvl w:val="1"/>
        <w:numId w:val="1"/>
      </w:numPr>
      <w:spacing w:before="360"/>
      <w:ind w:left="782" w:hanging="357"/>
      <w:contextualSpacing w:val="0"/>
      <w:outlineLvl w:val="1"/>
    </w:pPr>
    <w:rPr>
      <w:b/>
      <w:color w:val="auto"/>
      <w:sz w:val="28"/>
    </w:rPr>
  </w:style>
  <w:style w:type="paragraph" w:styleId="Nadpis3">
    <w:name w:val="heading 3"/>
    <w:aliases w:val="03_Heading 3,Obyeajný,1,Podpodkapitola,adpis 3,Podúloha,Heading 3 Char1 Char,Heading 3 Char Char Char,Heading 3 Char"/>
    <w:basedOn w:val="Odstavecseseznamem"/>
    <w:next w:val="Normln"/>
    <w:link w:val="Nadpis3Char"/>
    <w:uiPriority w:val="9"/>
    <w:unhideWhenUsed/>
    <w:qFormat/>
    <w:rsid w:val="006E1321"/>
    <w:pPr>
      <w:keepNext/>
      <w:numPr>
        <w:ilvl w:val="2"/>
        <w:numId w:val="1"/>
      </w:numPr>
      <w:spacing w:before="240"/>
      <w:ind w:left="7241"/>
      <w:outlineLvl w:val="2"/>
    </w:pPr>
    <w:rPr>
      <w:b/>
      <w:sz w:val="28"/>
    </w:rPr>
  </w:style>
  <w:style w:type="paragraph" w:styleId="Nadpis4">
    <w:name w:val="heading 4"/>
    <w:aliases w:val="Nadpis 4 - IM,H4,1-1,Termín"/>
    <w:basedOn w:val="Nadpis3"/>
    <w:next w:val="Normln"/>
    <w:link w:val="Nadpis4Char"/>
    <w:uiPriority w:val="9"/>
    <w:unhideWhenUsed/>
    <w:qFormat/>
    <w:rsid w:val="006E1321"/>
    <w:pPr>
      <w:numPr>
        <w:ilvl w:val="3"/>
      </w:numPr>
      <w:ind w:left="1080"/>
      <w:outlineLvl w:val="3"/>
    </w:pPr>
    <w:rPr>
      <w:b w:val="0"/>
      <w:i/>
      <w:color w:val="0070C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01_Heading 1 Char,Nadpis 1 - IM Char,I Char,kapitola Char,Čo robí (časť) Char,Chapter Char"/>
    <w:basedOn w:val="Standardnpsmoodstavce"/>
    <w:link w:val="Nadpis1"/>
    <w:uiPriority w:val="99"/>
    <w:rsid w:val="006E1321"/>
    <w:rPr>
      <w:rFonts w:ascii="Arial Narrow" w:eastAsia="Times New Roman" w:hAnsi="Arial Narrow" w:cs="Arial"/>
      <w:b/>
      <w:caps/>
      <w:color w:val="00B0F0"/>
      <w:sz w:val="32"/>
      <w:szCs w:val="17"/>
      <w:lang w:eastAsia="sk-SK"/>
    </w:rPr>
  </w:style>
  <w:style w:type="character" w:customStyle="1" w:styleId="Nadpis2Char">
    <w:name w:val="Nadpis 2 Char"/>
    <w:aliases w:val="02_Heading 2 Char,AB Char,Nadpis_2 Char,Úloha Char1,Úloha Char Char,Heading 2 Char1 Char,Heading 2 Char Char Char,Char Char Char Char Char Char Char"/>
    <w:basedOn w:val="Standardnpsmoodstavce"/>
    <w:link w:val="Nadpis2"/>
    <w:uiPriority w:val="99"/>
    <w:rsid w:val="006E1321"/>
    <w:rPr>
      <w:rFonts w:ascii="Arial Narrow" w:eastAsia="Times New Roman" w:hAnsi="Arial Narrow" w:cs="Arial"/>
      <w:b/>
      <w:sz w:val="28"/>
      <w:szCs w:val="17"/>
      <w:lang w:eastAsia="sk-SK"/>
    </w:rPr>
  </w:style>
  <w:style w:type="character" w:customStyle="1" w:styleId="Nadpis3Char">
    <w:name w:val="Nadpis 3 Char"/>
    <w:aliases w:val="03_Heading 3 Char,Obyeajný Char,1 Char,Podpodkapitola Char,adpis 3 Char,Podúloha Char,Heading 3 Char1 Char Char,Heading 3 Char Char Char Char,Heading 3 Char Char"/>
    <w:basedOn w:val="Standardnpsmoodstavce"/>
    <w:link w:val="Nadpis3"/>
    <w:uiPriority w:val="9"/>
    <w:rsid w:val="006E1321"/>
    <w:rPr>
      <w:rFonts w:ascii="Arial Narrow" w:eastAsia="Times New Roman" w:hAnsi="Arial Narrow" w:cs="Arial"/>
      <w:b/>
      <w:color w:val="000000"/>
      <w:sz w:val="28"/>
      <w:szCs w:val="17"/>
      <w:lang w:eastAsia="sk-SK"/>
    </w:rPr>
  </w:style>
  <w:style w:type="character" w:customStyle="1" w:styleId="Nadpis4Char">
    <w:name w:val="Nadpis 4 Char"/>
    <w:aliases w:val="Nadpis 4 - IM Char,H4 Char,1-1 Char,Termín Char"/>
    <w:basedOn w:val="Standardnpsmoodstavce"/>
    <w:link w:val="Nadpis4"/>
    <w:uiPriority w:val="9"/>
    <w:rsid w:val="006E1321"/>
    <w:rPr>
      <w:rFonts w:ascii="Arial Narrow" w:eastAsia="Times New Roman" w:hAnsi="Arial Narrow" w:cs="Arial"/>
      <w:i/>
      <w:color w:val="0070C0"/>
      <w:szCs w:val="17"/>
      <w:lang w:eastAsia="sk-SK"/>
    </w:rPr>
  </w:style>
  <w:style w:type="paragraph" w:styleId="Odstavecseseznamem">
    <w:name w:val="List Paragraph"/>
    <w:aliases w:val="body,Odsek zoznamu2"/>
    <w:basedOn w:val="Normln"/>
    <w:link w:val="OdstavecseseznamemChar"/>
    <w:uiPriority w:val="34"/>
    <w:qFormat/>
    <w:rsid w:val="006E1321"/>
    <w:pPr>
      <w:ind w:left="720"/>
      <w:contextualSpacing/>
    </w:pPr>
  </w:style>
  <w:style w:type="character" w:customStyle="1" w:styleId="OdstavecseseznamemChar">
    <w:name w:val="Odstavec se seznamem Char"/>
    <w:aliases w:val="body Char,Odsek zoznamu2 Char"/>
    <w:link w:val="Odstavecseseznamem"/>
    <w:uiPriority w:val="34"/>
    <w:locked/>
    <w:rsid w:val="006E1321"/>
    <w:rPr>
      <w:rFonts w:ascii="Arial Narrow" w:eastAsia="Times New Roman" w:hAnsi="Arial Narrow" w:cs="Arial"/>
      <w:color w:val="000000"/>
      <w:sz w:val="22"/>
      <w:szCs w:val="17"/>
      <w:lang w:eastAsia="sk-SK"/>
    </w:rPr>
  </w:style>
  <w:style w:type="table" w:styleId="Mkatabulky">
    <w:name w:val="Table Grid"/>
    <w:basedOn w:val="Normlntabulka"/>
    <w:uiPriority w:val="99"/>
    <w:rsid w:val="006E1321"/>
    <w:rPr>
      <w:rFonts w:ascii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aliases w:val="Text poznámky pod čiarou 007,_Poznámka pod čiarou,Podrozdział,Footnote,Text pozn. pod čarou Char1,Text pozn. pod čarou Char Char,Schriftart: 8 pt,Text pozn. pod čarou Char2 Char,Text pozn. pod čarou Char Char1 Char,a_Fußnotentex"/>
    <w:basedOn w:val="Normln"/>
    <w:link w:val="TextpoznpodarouChar"/>
    <w:qFormat/>
    <w:rsid w:val="006E1321"/>
    <w:pPr>
      <w:spacing w:after="0" w:line="240" w:lineRule="auto"/>
      <w:jc w:val="left"/>
    </w:pPr>
    <w:rPr>
      <w:rFonts w:ascii="Times New Roman" w:hAnsi="Times New Roman" w:cs="Times New Roman"/>
      <w:color w:val="auto"/>
      <w:sz w:val="20"/>
      <w:szCs w:val="20"/>
      <w:lang w:eastAsia="en-US"/>
    </w:rPr>
  </w:style>
  <w:style w:type="character" w:customStyle="1" w:styleId="TextpoznpodarouChar">
    <w:name w:val="Text pozn. pod čarou Char"/>
    <w:aliases w:val="Text poznámky pod čiarou 007 Char,_Poznámka pod čiarou Char,Podrozdział Char,Footnote Char,Text pozn. pod čarou Char1 Char,Text pozn. pod čarou Char Char Char,Schriftart: 8 pt Char,Text pozn. pod čarou Char2 Char Char"/>
    <w:basedOn w:val="Standardnpsmoodstavce"/>
    <w:link w:val="Textpoznpodarou"/>
    <w:rsid w:val="006E1321"/>
    <w:rPr>
      <w:rFonts w:eastAsia="Times New Roman" w:cs="Times New Roman"/>
      <w:sz w:val="20"/>
      <w:szCs w:val="20"/>
    </w:rPr>
  </w:style>
  <w:style w:type="character" w:styleId="Znakapoznpodarou">
    <w:name w:val="footnote reference"/>
    <w:aliases w:val="PGI Fußnote Ziffer,PGI Fußnote Ziffer + Times New Roman,12 b.,Zúžené o ...,Footnote symbol,Footnote Refernece,BVI fnr,Fußnotenzeichen_Raxen,callout,Footnote Reference Number,SUPERS,Footnote reference number,Times 10 Point"/>
    <w:rsid w:val="006E1321"/>
    <w:rPr>
      <w:rFonts w:ascii="Tahoma" w:hAnsi="Tahoma"/>
      <w:sz w:val="32"/>
      <w:szCs w:val="24"/>
      <w:vertAlign w:val="superscript"/>
      <w:lang w:val="sk-SK" w:eastAsia="en-US" w:bidi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E132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1321"/>
    <w:rPr>
      <w:rFonts w:ascii="Tahoma" w:eastAsia="Times New Roman" w:hAnsi="Tahoma" w:cs="Tahoma"/>
      <w:color w:val="000000"/>
      <w:sz w:val="16"/>
      <w:szCs w:val="16"/>
      <w:lang w:eastAsia="sk-SK"/>
    </w:rPr>
  </w:style>
  <w:style w:type="paragraph" w:styleId="Zhlav">
    <w:name w:val="header"/>
    <w:basedOn w:val="Normln"/>
    <w:link w:val="ZhlavChar"/>
    <w:uiPriority w:val="99"/>
    <w:unhideWhenUsed/>
    <w:rsid w:val="0097698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76988"/>
    <w:rPr>
      <w:rFonts w:ascii="Arial Narrow" w:eastAsia="Times New Roman" w:hAnsi="Arial Narrow" w:cs="Arial"/>
      <w:color w:val="000000"/>
      <w:sz w:val="22"/>
      <w:szCs w:val="17"/>
      <w:lang w:eastAsia="sk-SK"/>
    </w:rPr>
  </w:style>
  <w:style w:type="paragraph" w:styleId="Zpat">
    <w:name w:val="footer"/>
    <w:basedOn w:val="Normln"/>
    <w:link w:val="ZpatChar"/>
    <w:uiPriority w:val="99"/>
    <w:unhideWhenUsed/>
    <w:rsid w:val="0097698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76988"/>
    <w:rPr>
      <w:rFonts w:ascii="Arial Narrow" w:eastAsia="Times New Roman" w:hAnsi="Arial Narrow" w:cs="Arial"/>
      <w:color w:val="000000"/>
      <w:sz w:val="22"/>
      <w:szCs w:val="17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E1321"/>
    <w:pPr>
      <w:spacing w:before="120" w:after="210" w:line="210" w:lineRule="atLeast"/>
      <w:jc w:val="both"/>
    </w:pPr>
    <w:rPr>
      <w:rFonts w:ascii="Arial Narrow" w:eastAsia="Times New Roman" w:hAnsi="Arial Narrow" w:cs="Arial"/>
      <w:color w:val="000000"/>
      <w:sz w:val="22"/>
      <w:szCs w:val="17"/>
      <w:lang w:eastAsia="sk-SK"/>
    </w:rPr>
  </w:style>
  <w:style w:type="paragraph" w:styleId="Nadpis1">
    <w:name w:val="heading 1"/>
    <w:aliases w:val="01_Heading 1,Nadpis 1 - IM,I,kapitola,Čo robí (časť),Chapter"/>
    <w:basedOn w:val="Odstavecseseznamem"/>
    <w:next w:val="Normln"/>
    <w:link w:val="Nadpis1Char"/>
    <w:uiPriority w:val="99"/>
    <w:qFormat/>
    <w:rsid w:val="006E1321"/>
    <w:pPr>
      <w:pageBreakBefore/>
      <w:numPr>
        <w:numId w:val="1"/>
      </w:numPr>
      <w:spacing w:after="240"/>
      <w:outlineLvl w:val="0"/>
    </w:pPr>
    <w:rPr>
      <w:b/>
      <w:caps/>
      <w:color w:val="00B0F0"/>
      <w:sz w:val="32"/>
    </w:rPr>
  </w:style>
  <w:style w:type="paragraph" w:styleId="Nadpis2">
    <w:name w:val="heading 2"/>
    <w:aliases w:val="02_Heading 2,AB,Nadpis_2,Úloha,Úloha Char,Heading 2 Char1,Heading 2 Char Char,Char Char Char Char Char Char"/>
    <w:basedOn w:val="Odstavecseseznamem"/>
    <w:next w:val="Normln"/>
    <w:link w:val="Nadpis2Char"/>
    <w:autoRedefine/>
    <w:uiPriority w:val="99"/>
    <w:unhideWhenUsed/>
    <w:qFormat/>
    <w:rsid w:val="006E1321"/>
    <w:pPr>
      <w:keepNext/>
      <w:numPr>
        <w:ilvl w:val="1"/>
        <w:numId w:val="1"/>
      </w:numPr>
      <w:spacing w:before="360"/>
      <w:ind w:left="782" w:hanging="357"/>
      <w:contextualSpacing w:val="0"/>
      <w:outlineLvl w:val="1"/>
    </w:pPr>
    <w:rPr>
      <w:b/>
      <w:color w:val="auto"/>
      <w:sz w:val="28"/>
    </w:rPr>
  </w:style>
  <w:style w:type="paragraph" w:styleId="Nadpis3">
    <w:name w:val="heading 3"/>
    <w:aliases w:val="03_Heading 3,Obyeajný,1,Podpodkapitola,adpis 3,Podúloha,Heading 3 Char1 Char,Heading 3 Char Char Char,Heading 3 Char"/>
    <w:basedOn w:val="Odstavecseseznamem"/>
    <w:next w:val="Normln"/>
    <w:link w:val="Nadpis3Char"/>
    <w:uiPriority w:val="9"/>
    <w:unhideWhenUsed/>
    <w:qFormat/>
    <w:rsid w:val="006E1321"/>
    <w:pPr>
      <w:keepNext/>
      <w:numPr>
        <w:ilvl w:val="2"/>
        <w:numId w:val="1"/>
      </w:numPr>
      <w:spacing w:before="240"/>
      <w:ind w:left="7241"/>
      <w:outlineLvl w:val="2"/>
    </w:pPr>
    <w:rPr>
      <w:b/>
      <w:sz w:val="28"/>
    </w:rPr>
  </w:style>
  <w:style w:type="paragraph" w:styleId="Nadpis4">
    <w:name w:val="heading 4"/>
    <w:aliases w:val="Nadpis 4 - IM,H4,1-1,Termín"/>
    <w:basedOn w:val="Nadpis3"/>
    <w:next w:val="Normln"/>
    <w:link w:val="Nadpis4Char"/>
    <w:uiPriority w:val="9"/>
    <w:unhideWhenUsed/>
    <w:qFormat/>
    <w:rsid w:val="006E1321"/>
    <w:pPr>
      <w:numPr>
        <w:ilvl w:val="3"/>
      </w:numPr>
      <w:ind w:left="1080"/>
      <w:outlineLvl w:val="3"/>
    </w:pPr>
    <w:rPr>
      <w:b w:val="0"/>
      <w:i/>
      <w:color w:val="0070C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01_Heading 1 Char,Nadpis 1 - IM Char,I Char,kapitola Char,Čo robí (časť) Char,Chapter Char"/>
    <w:basedOn w:val="Standardnpsmoodstavce"/>
    <w:link w:val="Nadpis1"/>
    <w:uiPriority w:val="99"/>
    <w:rsid w:val="006E1321"/>
    <w:rPr>
      <w:rFonts w:ascii="Arial Narrow" w:eastAsia="Times New Roman" w:hAnsi="Arial Narrow" w:cs="Arial"/>
      <w:b/>
      <w:caps/>
      <w:color w:val="00B0F0"/>
      <w:sz w:val="32"/>
      <w:szCs w:val="17"/>
      <w:lang w:eastAsia="sk-SK"/>
    </w:rPr>
  </w:style>
  <w:style w:type="character" w:customStyle="1" w:styleId="Nadpis2Char">
    <w:name w:val="Nadpis 2 Char"/>
    <w:aliases w:val="02_Heading 2 Char,AB Char,Nadpis_2 Char,Úloha Char1,Úloha Char Char,Heading 2 Char1 Char,Heading 2 Char Char Char,Char Char Char Char Char Char Char"/>
    <w:basedOn w:val="Standardnpsmoodstavce"/>
    <w:link w:val="Nadpis2"/>
    <w:uiPriority w:val="99"/>
    <w:rsid w:val="006E1321"/>
    <w:rPr>
      <w:rFonts w:ascii="Arial Narrow" w:eastAsia="Times New Roman" w:hAnsi="Arial Narrow" w:cs="Arial"/>
      <w:b/>
      <w:sz w:val="28"/>
      <w:szCs w:val="17"/>
      <w:lang w:eastAsia="sk-SK"/>
    </w:rPr>
  </w:style>
  <w:style w:type="character" w:customStyle="1" w:styleId="Nadpis3Char">
    <w:name w:val="Nadpis 3 Char"/>
    <w:aliases w:val="03_Heading 3 Char,Obyeajný Char,1 Char,Podpodkapitola Char,adpis 3 Char,Podúloha Char,Heading 3 Char1 Char Char,Heading 3 Char Char Char Char,Heading 3 Char Char"/>
    <w:basedOn w:val="Standardnpsmoodstavce"/>
    <w:link w:val="Nadpis3"/>
    <w:uiPriority w:val="9"/>
    <w:rsid w:val="006E1321"/>
    <w:rPr>
      <w:rFonts w:ascii="Arial Narrow" w:eastAsia="Times New Roman" w:hAnsi="Arial Narrow" w:cs="Arial"/>
      <w:b/>
      <w:color w:val="000000"/>
      <w:sz w:val="28"/>
      <w:szCs w:val="17"/>
      <w:lang w:eastAsia="sk-SK"/>
    </w:rPr>
  </w:style>
  <w:style w:type="character" w:customStyle="1" w:styleId="Nadpis4Char">
    <w:name w:val="Nadpis 4 Char"/>
    <w:aliases w:val="Nadpis 4 - IM Char,H4 Char,1-1 Char,Termín Char"/>
    <w:basedOn w:val="Standardnpsmoodstavce"/>
    <w:link w:val="Nadpis4"/>
    <w:uiPriority w:val="9"/>
    <w:rsid w:val="006E1321"/>
    <w:rPr>
      <w:rFonts w:ascii="Arial Narrow" w:eastAsia="Times New Roman" w:hAnsi="Arial Narrow" w:cs="Arial"/>
      <w:i/>
      <w:color w:val="0070C0"/>
      <w:szCs w:val="17"/>
      <w:lang w:eastAsia="sk-SK"/>
    </w:rPr>
  </w:style>
  <w:style w:type="paragraph" w:styleId="Odstavecseseznamem">
    <w:name w:val="List Paragraph"/>
    <w:aliases w:val="body,Odsek zoznamu2"/>
    <w:basedOn w:val="Normln"/>
    <w:link w:val="OdstavecseseznamemChar"/>
    <w:uiPriority w:val="34"/>
    <w:qFormat/>
    <w:rsid w:val="006E1321"/>
    <w:pPr>
      <w:ind w:left="720"/>
      <w:contextualSpacing/>
    </w:pPr>
  </w:style>
  <w:style w:type="character" w:customStyle="1" w:styleId="OdstavecseseznamemChar">
    <w:name w:val="Odstavec se seznamem Char"/>
    <w:aliases w:val="body Char,Odsek zoznamu2 Char"/>
    <w:link w:val="Odstavecseseznamem"/>
    <w:uiPriority w:val="34"/>
    <w:locked/>
    <w:rsid w:val="006E1321"/>
    <w:rPr>
      <w:rFonts w:ascii="Arial Narrow" w:eastAsia="Times New Roman" w:hAnsi="Arial Narrow" w:cs="Arial"/>
      <w:color w:val="000000"/>
      <w:sz w:val="22"/>
      <w:szCs w:val="17"/>
      <w:lang w:eastAsia="sk-SK"/>
    </w:rPr>
  </w:style>
  <w:style w:type="table" w:styleId="Mkatabulky">
    <w:name w:val="Table Grid"/>
    <w:basedOn w:val="Normlntabulka"/>
    <w:uiPriority w:val="99"/>
    <w:rsid w:val="006E1321"/>
    <w:rPr>
      <w:rFonts w:ascii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aliases w:val="Text poznámky pod čiarou 007,_Poznámka pod čiarou,Podrozdział,Footnote,Text pozn. pod čarou Char1,Text pozn. pod čarou Char Char,Schriftart: 8 pt,Text pozn. pod čarou Char2 Char,Text pozn. pod čarou Char Char1 Char,a_Fußnotentex"/>
    <w:basedOn w:val="Normln"/>
    <w:link w:val="TextpoznpodarouChar"/>
    <w:qFormat/>
    <w:rsid w:val="006E1321"/>
    <w:pPr>
      <w:spacing w:after="0" w:line="240" w:lineRule="auto"/>
      <w:jc w:val="left"/>
    </w:pPr>
    <w:rPr>
      <w:rFonts w:ascii="Times New Roman" w:hAnsi="Times New Roman" w:cs="Times New Roman"/>
      <w:color w:val="auto"/>
      <w:sz w:val="20"/>
      <w:szCs w:val="20"/>
      <w:lang w:eastAsia="en-US"/>
    </w:rPr>
  </w:style>
  <w:style w:type="character" w:customStyle="1" w:styleId="TextpoznpodarouChar">
    <w:name w:val="Text pozn. pod čarou Char"/>
    <w:aliases w:val="Text poznámky pod čiarou 007 Char,_Poznámka pod čiarou Char,Podrozdział Char,Footnote Char,Text pozn. pod čarou Char1 Char,Text pozn. pod čarou Char Char Char,Schriftart: 8 pt Char,Text pozn. pod čarou Char2 Char Char"/>
    <w:basedOn w:val="Standardnpsmoodstavce"/>
    <w:link w:val="Textpoznpodarou"/>
    <w:rsid w:val="006E1321"/>
    <w:rPr>
      <w:rFonts w:eastAsia="Times New Roman" w:cs="Times New Roman"/>
      <w:sz w:val="20"/>
      <w:szCs w:val="20"/>
    </w:rPr>
  </w:style>
  <w:style w:type="character" w:styleId="Znakapoznpodarou">
    <w:name w:val="footnote reference"/>
    <w:aliases w:val="PGI Fußnote Ziffer,PGI Fußnote Ziffer + Times New Roman,12 b.,Zúžené o ...,Footnote symbol,Footnote Refernece,BVI fnr,Fußnotenzeichen_Raxen,callout,Footnote Reference Number,SUPERS,Footnote reference number,Times 10 Point"/>
    <w:rsid w:val="006E1321"/>
    <w:rPr>
      <w:rFonts w:ascii="Tahoma" w:hAnsi="Tahoma"/>
      <w:sz w:val="32"/>
      <w:szCs w:val="24"/>
      <w:vertAlign w:val="superscript"/>
      <w:lang w:val="sk-SK" w:eastAsia="en-US" w:bidi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E132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1321"/>
    <w:rPr>
      <w:rFonts w:ascii="Tahoma" w:eastAsia="Times New Roman" w:hAnsi="Tahoma" w:cs="Tahoma"/>
      <w:color w:val="000000"/>
      <w:sz w:val="16"/>
      <w:szCs w:val="16"/>
      <w:lang w:eastAsia="sk-SK"/>
    </w:rPr>
  </w:style>
  <w:style w:type="paragraph" w:styleId="Zhlav">
    <w:name w:val="header"/>
    <w:basedOn w:val="Normln"/>
    <w:link w:val="ZhlavChar"/>
    <w:uiPriority w:val="99"/>
    <w:unhideWhenUsed/>
    <w:rsid w:val="0097698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76988"/>
    <w:rPr>
      <w:rFonts w:ascii="Arial Narrow" w:eastAsia="Times New Roman" w:hAnsi="Arial Narrow" w:cs="Arial"/>
      <w:color w:val="000000"/>
      <w:sz w:val="22"/>
      <w:szCs w:val="17"/>
      <w:lang w:eastAsia="sk-SK"/>
    </w:rPr>
  </w:style>
  <w:style w:type="paragraph" w:styleId="Zpat">
    <w:name w:val="footer"/>
    <w:basedOn w:val="Normln"/>
    <w:link w:val="ZpatChar"/>
    <w:uiPriority w:val="99"/>
    <w:unhideWhenUsed/>
    <w:rsid w:val="0097698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76988"/>
    <w:rPr>
      <w:rFonts w:ascii="Arial Narrow" w:eastAsia="Times New Roman" w:hAnsi="Arial Narrow" w:cs="Arial"/>
      <w:color w:val="000000"/>
      <w:sz w:val="22"/>
      <w:szCs w:val="17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lastná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E8461D-48E8-4418-B9C4-AEAA90390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1787</Words>
  <Characters>10547</Characters>
  <Application>Microsoft Office Word</Application>
  <DocSecurity>0</DocSecurity>
  <Lines>87</Lines>
  <Paragraphs>24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Žilka Miloslav</dc:creator>
  <cp:lastModifiedBy>Rostislav Trávníček</cp:lastModifiedBy>
  <cp:revision>2</cp:revision>
  <dcterms:created xsi:type="dcterms:W3CDTF">2018-03-26T14:41:00Z</dcterms:created>
  <dcterms:modified xsi:type="dcterms:W3CDTF">2018-03-26T14:41:00Z</dcterms:modified>
</cp:coreProperties>
</file>