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F7E" w:rsidRPr="00951F7E" w:rsidRDefault="00951F7E" w:rsidP="00951F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Projektový rozvoj </w:t>
      </w:r>
      <w:proofErr w:type="spellStart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>členskej</w:t>
      </w:r>
      <w:proofErr w:type="spellEnd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>základne</w:t>
      </w:r>
      <w:proofErr w:type="spellEnd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 </w:t>
      </w:r>
      <w:proofErr w:type="spellStart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>územia</w:t>
      </w:r>
      <w:proofErr w:type="spellEnd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Euroregiónu Bílé-</w:t>
      </w:r>
      <w:proofErr w:type="spellStart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 - </w:t>
      </w:r>
      <w:proofErr w:type="spellStart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>servisná</w:t>
      </w:r>
      <w:proofErr w:type="spellEnd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>činnosť</w:t>
      </w:r>
      <w:proofErr w:type="spellEnd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>pre</w:t>
      </w:r>
      <w:proofErr w:type="spellEnd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>územie</w:t>
      </w:r>
      <w:proofErr w:type="spellEnd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ER </w:t>
      </w:r>
      <w:proofErr w:type="spellStart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>BBK</w:t>
      </w:r>
      <w:proofErr w:type="spellEnd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 rozvoj </w:t>
      </w:r>
      <w:proofErr w:type="spellStart"/>
      <w:r w:rsidRPr="00951F7E">
        <w:rPr>
          <w:rFonts w:ascii="Times New Roman" w:eastAsia="Times New Roman" w:hAnsi="Times New Roman" w:cs="Times New Roman"/>
          <w:b/>
          <w:bCs/>
          <w:sz w:val="27"/>
          <w:szCs w:val="27"/>
        </w:rPr>
        <w:t>partnerstiev</w:t>
      </w:r>
      <w:proofErr w:type="spellEnd"/>
    </w:p>
    <w:p w:rsidR="00951F7E" w:rsidRPr="00951F7E" w:rsidRDefault="00951F7E" w:rsidP="00951F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1F7E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3"/>
        <w:gridCol w:w="7459"/>
      </w:tblGrid>
      <w:tr w:rsidR="00951F7E" w:rsidRPr="00951F7E" w:rsidTr="00951F7E">
        <w:trPr>
          <w:tblCellSpacing w:w="45" w:type="dxa"/>
        </w:trPr>
        <w:tc>
          <w:tcPr>
            <w:tcW w:w="0" w:type="auto"/>
            <w:hideMark/>
          </w:tcPr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(RBK) -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Trenčín</w:t>
            </w:r>
          </w:p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(ER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Zlínsky kraj</w:t>
            </w:r>
          </w:p>
        </w:tc>
      </w:tr>
      <w:tr w:rsidR="00951F7E" w:rsidRPr="00951F7E" w:rsidTr="00951F7E">
        <w:trPr>
          <w:tblCellSpacing w:w="45" w:type="dxa"/>
        </w:trPr>
        <w:tc>
          <w:tcPr>
            <w:tcW w:w="0" w:type="auto"/>
            <w:hideMark/>
          </w:tcPr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951F7E" w:rsidRPr="00951F7E" w:rsidRDefault="00951F7E" w:rsidP="00951F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- Napĺňanie </w:t>
            </w:r>
            <w:r w:rsidRPr="00951F7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>Plánu činnosti združenia Región Biele Karpaty na rok 2008</w:t>
            </w: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, odzrkadľujúceho plnenie </w:t>
            </w:r>
            <w:r w:rsidRPr="00951F7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Spoločného programového dokumentu </w:t>
            </w:r>
            <w:proofErr w:type="spellStart"/>
            <w:r w:rsidRPr="00951F7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i/>
                <w:iCs/>
                <w:sz w:val="18"/>
                <w:szCs w:val="18"/>
                <w:lang w:val="sk-SK"/>
              </w:rPr>
              <w:t xml:space="preserve"> o cezhraničnej spolupráci na roky 2007-2013</w:t>
            </w: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. </w:t>
            </w:r>
          </w:p>
          <w:p w:rsidR="00951F7E" w:rsidRPr="00951F7E" w:rsidRDefault="00951F7E" w:rsidP="00951F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Projekt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riešil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prioritu Rozvoj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ľudského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potenciálu a 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podnikania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oblasť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Zlepšenie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komunikácie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a informovanosti v 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regiónoch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okrúhle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stoly,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výmena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skúseností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semináre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konferencie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propagačné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materiály)</w:t>
            </w: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zahájil 7-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ročnú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realizáciu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cieľa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Európska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územná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spolupráca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Európskeho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spoločenstva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oblasti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na </w:t>
            </w:r>
            <w:proofErr w:type="gram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slovensko-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českej</w:t>
            </w:r>
            <w:proofErr w:type="spellEnd"/>
            <w:proofErr w:type="gram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hranici,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ako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napĺňanie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poslania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združenia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svojich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členov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partnerov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záujemcov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 rozvoj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z 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aktívnu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účasť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implementácii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Operačného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 SR – ČR na roky 2007 – 2013 v spolupráci s 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Fórom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euroregiónov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Slovenska a 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relevantnými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ministerstvami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a ČR.</w:t>
            </w:r>
          </w:p>
        </w:tc>
      </w:tr>
      <w:tr w:rsidR="00951F7E" w:rsidRPr="00951F7E" w:rsidTr="00951F7E">
        <w:trPr>
          <w:tblCellSpacing w:w="45" w:type="dxa"/>
        </w:trPr>
        <w:tc>
          <w:tcPr>
            <w:tcW w:w="0" w:type="auto"/>
            <w:hideMark/>
          </w:tcPr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951F7E" w:rsidRPr="00951F7E" w:rsidRDefault="00951F7E" w:rsidP="00951F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- Horizontálny rozvoj cezhraničnej spolupráce v území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v rokoch 2008-2013, vertikálna spolupráca všetkých zainteresovaných partnerov,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zaoberajú-cich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sa cezhraničnou spoluprácou na Slovensku, v Čechách aj v EÚ. Realizované pracovné stretnutia, semináre i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workshop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prispeli k šíreniu informácií o 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OP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SR – ČR do roku 2013, k realizácii priorít a opatrení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SPD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na roky 2007-2013. Súčasťou prínosu projektu bola aktívna spolupráca so slovenskými euroregionálnymi združeniami, národnými, medzivládnymi a zahraničnými partnermi pri budovaní kvalitných trvalo udržateľných štruktúr cezhraničnej spolupráce.</w:t>
            </w:r>
          </w:p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- Stabilizovaním cezhraničných pracovných skupín a servisných štruktúr sa RBK spolu s 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stáva profesionálnym regionálnym zázemím pre špecializovaný cezhraničný regionálny rozvoj.</w:t>
            </w: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51F7E" w:rsidRPr="00951F7E" w:rsidRDefault="00951F7E" w:rsidP="00951F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51F7E" w:rsidRPr="00951F7E" w:rsidTr="00951F7E">
        <w:trPr>
          <w:tblCellSpacing w:w="45" w:type="dxa"/>
        </w:trPr>
        <w:tc>
          <w:tcPr>
            <w:tcW w:w="0" w:type="auto"/>
            <w:hideMark/>
          </w:tcPr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od 1. 7. 2008 do 31. 12. 2008</w:t>
            </w:r>
          </w:p>
        </w:tc>
      </w:tr>
      <w:tr w:rsidR="00951F7E" w:rsidRPr="00951F7E" w:rsidTr="00951F7E">
        <w:trPr>
          <w:tblCellSpacing w:w="45" w:type="dxa"/>
        </w:trPr>
        <w:tc>
          <w:tcPr>
            <w:tcW w:w="0" w:type="auto"/>
            <w:hideMark/>
          </w:tcPr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951F7E" w:rsidRPr="00951F7E" w:rsidRDefault="00951F7E" w:rsidP="00951F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327.397,- Sk / 10.867,58 € </w:t>
            </w:r>
          </w:p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(z toho vlastný vklad 39.568,- Sk / 1.313,42 €)</w:t>
            </w: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51F7E" w:rsidRPr="00951F7E" w:rsidTr="00951F7E">
        <w:trPr>
          <w:tblCellSpacing w:w="45" w:type="dxa"/>
        </w:trPr>
        <w:tc>
          <w:tcPr>
            <w:tcW w:w="0" w:type="auto"/>
            <w:hideMark/>
          </w:tcPr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951F7E" w:rsidRPr="00951F7E" w:rsidRDefault="00951F7E" w:rsidP="00951F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- Do 1.  a 2. výzvy Operačného programu SR –ČR sa uskutočnilo 16  konzultácií partnerov zo SR a ČR na sekretariáte RBK, ktorí podali 7 projektov – 4 schválené na financovanie. K implementácii Fondu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mikroprojektov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OP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SR-ČR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realizované špeciálne zasadnutie Správnej rady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a celodenné školenie pre budúcich žiadateľov z územia Euroregiónu v Hornom Srní. Združenie RBK realizovalo 7 prezentácií o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OP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SR-ČR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: na Valnom zhromaždení Regionálneho združenia miest a obcí stredného Považia, na dvoch seminároch k obnoviteľným zdrojom energie, na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workshope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STUŽ, odbočka Biele Karpaty, na seminári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RZ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Mikroregión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Strážovské vrchy v P. Bystrici, na akcii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TSTT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v U. Hradišti, ČR a na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workshope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v Košariskách.</w:t>
            </w:r>
          </w:p>
          <w:p w:rsidR="00951F7E" w:rsidRPr="00951F7E" w:rsidRDefault="00951F7E" w:rsidP="00951F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- Aktívna účasť zástupcov RBK a 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na 8. zasadnutí Slovensko-českej medzivládnej komisii v apríli v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Bořeticciach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a na 9. zasadnutí medzivládnej komisie v novembri v Skalici prezentovali RBK závery z okrúhleho stola k problémom budúcnosti odpadového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hospodár-stva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v slovensko-českom pohraničí. Účastníkom oboch komisií boli distribuované aktuálne vydané materiály Euroregiónu.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má aktívne zastúpenie i v Pracovnej </w:t>
            </w: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lastRenderedPageBreak/>
              <w:t xml:space="preserve">skupine pre cestovný ruch Slovensko-českej medzivládnej komisie, ktorá zasadala v máji v St. Turej a v septembri v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Rožnove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pod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Radhoštěm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, kde bol prezentovaný projekt Hradná cesta stred.</w:t>
            </w:r>
          </w:p>
          <w:p w:rsidR="00951F7E" w:rsidRPr="00951F7E" w:rsidRDefault="00951F7E" w:rsidP="00951F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- Zástupcovia RBK sa podieľali na príprave a aktivitách projektu Euroregióny spoločne V.: na  exkurzii v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Laufene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a 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Heinburgu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a dvojdňovom seminári v Terchovej a na príprave spoločnej výstavy slovenských euroregionálnych združení vo Výstavnej sieni NR SR na Bratislavskom hrade.</w:t>
            </w:r>
          </w:p>
          <w:p w:rsidR="00951F7E" w:rsidRPr="00951F7E" w:rsidRDefault="00951F7E" w:rsidP="00951F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- V rámci projektu sa uskutočnili 1–2 dňové pracovné stretnutia cezhraničných štruktúr euroregiónu: po dvakrát Pracovnej skupiny Správnej rady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, Pracovnej skupiny Cestovný ruch a Základného tímu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VPF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a raz Pracovnej skupiny Životné prostredie. Bolo realizované aj prvé cezhraničné stretnutie prípravného výboru jubilejnej 10.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Bielokarpatskej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konferencie (IV.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), ktorá sa uskutoční v októbri 2009. V rámci výstupov projektu bolo vydané Mimoriadne číslo Spod skál k 15. rokom existencie Spoločnosti pre trvalo udržateľný život, odbočky Biele Karpaty (zakladateľky RBK a 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) a ročenka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Spravodaj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. Internetová stránka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951F7E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bola počas roku 2008 po tretíkrát vo svojej histórii obsahovo i graficky inovovaná.</w:t>
            </w:r>
          </w:p>
        </w:tc>
      </w:tr>
      <w:tr w:rsidR="00951F7E" w:rsidRPr="00951F7E" w:rsidTr="00951F7E">
        <w:trPr>
          <w:tblCellSpacing w:w="45" w:type="dxa"/>
        </w:trPr>
        <w:tc>
          <w:tcPr>
            <w:tcW w:w="0" w:type="auto"/>
            <w:hideMark/>
          </w:tcPr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Vyhlasovateľ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951F7E" w:rsidRPr="00951F7E" w:rsidRDefault="00951F7E" w:rsidP="0095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F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951F7E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MVRR</w:t>
            </w:r>
            <w:proofErr w:type="spellEnd"/>
            <w:r w:rsidRPr="00951F7E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 xml:space="preserve"> SR - Systém podpory euroregionálnych aktivít na rok 2008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F7E"/>
    <w:rsid w:val="00951F7E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6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660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2017-07-03T11:05:00Z</dcterms:created>
  <dcterms:modified xsi:type="dcterms:W3CDTF">2017-07-03T11:05:00Z</dcterms:modified>
</cp:coreProperties>
</file>