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431" w:rsidRPr="00774431" w:rsidRDefault="00774431" w:rsidP="007744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74431">
        <w:rPr>
          <w:rFonts w:ascii="Times New Roman" w:eastAsia="Times New Roman" w:hAnsi="Times New Roman" w:cs="Times New Roman"/>
          <w:b/>
          <w:bCs/>
          <w:sz w:val="27"/>
          <w:szCs w:val="27"/>
        </w:rPr>
        <w:t>Vzdelávanie v oblasti rozvoja vidieckych komunít (stratégie, partnerstvá, monitoring)</w:t>
      </w:r>
    </w:p>
    <w:p w:rsidR="00774431" w:rsidRPr="00774431" w:rsidRDefault="00774431" w:rsidP="007744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74431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6"/>
        <w:gridCol w:w="7416"/>
      </w:tblGrid>
      <w:tr w:rsidR="00774431" w:rsidRPr="00774431" w:rsidTr="00774431">
        <w:trPr>
          <w:tblCellSpacing w:w="30" w:type="dxa"/>
        </w:trPr>
        <w:tc>
          <w:tcPr>
            <w:tcW w:w="0" w:type="auto"/>
            <w:hideMark/>
          </w:tcPr>
          <w:p w:rsidR="00774431" w:rsidRPr="00774431" w:rsidRDefault="00774431" w:rsidP="007744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431">
              <w:rPr>
                <w:rFonts w:ascii="Times New Roman" w:eastAsia="Times New Roman" w:hAnsi="Times New Roman" w:cs="Times New Roman"/>
                <w:sz w:val="24"/>
                <w:szCs w:val="24"/>
              </w:rPr>
              <w:t>Miesto realizácie projektu: </w:t>
            </w:r>
          </w:p>
        </w:tc>
        <w:tc>
          <w:tcPr>
            <w:tcW w:w="0" w:type="auto"/>
            <w:hideMark/>
          </w:tcPr>
          <w:p w:rsidR="00774431" w:rsidRPr="00774431" w:rsidRDefault="00774431" w:rsidP="007744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431">
              <w:rPr>
                <w:rFonts w:ascii="Times New Roman" w:eastAsia="Times New Roman" w:hAnsi="Times New Roman" w:cs="Times New Roman"/>
                <w:sz w:val="24"/>
                <w:szCs w:val="24"/>
              </w:rPr>
              <w:t>Územie v pôsobnosti združenia Región Biele Karpaty = územie Trenčianskeho kraja </w:t>
            </w:r>
          </w:p>
        </w:tc>
      </w:tr>
      <w:tr w:rsidR="00774431" w:rsidRPr="00774431" w:rsidTr="00774431">
        <w:trPr>
          <w:tblCellSpacing w:w="30" w:type="dxa"/>
        </w:trPr>
        <w:tc>
          <w:tcPr>
            <w:tcW w:w="0" w:type="auto"/>
            <w:hideMark/>
          </w:tcPr>
          <w:p w:rsidR="00774431" w:rsidRPr="00774431" w:rsidRDefault="00774431" w:rsidP="007744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431">
              <w:rPr>
                <w:rFonts w:ascii="Times New Roman" w:eastAsia="Times New Roman" w:hAnsi="Times New Roman" w:cs="Times New Roman"/>
                <w:sz w:val="24"/>
                <w:szCs w:val="24"/>
              </w:rPr>
              <w:t>Ciele projektu: </w:t>
            </w:r>
          </w:p>
        </w:tc>
        <w:tc>
          <w:tcPr>
            <w:tcW w:w="0" w:type="auto"/>
            <w:hideMark/>
          </w:tcPr>
          <w:p w:rsidR="00774431" w:rsidRPr="00774431" w:rsidRDefault="00774431" w:rsidP="007744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431">
              <w:rPr>
                <w:rFonts w:ascii="Times New Roman" w:eastAsia="Times New Roman" w:hAnsi="Times New Roman" w:cs="Times New Roman"/>
                <w:sz w:val="24"/>
                <w:szCs w:val="24"/>
              </w:rPr>
              <w:t>Vychovať vidieckych manažérov schopných naplánovať, spracovať, manažovať a vyhodnotiť tzv. malé projekty zamerané na rozvoj športových, kultúrnych, sociálnych, environmentálnych a ďalších spoločenských aktivít vo vidieckych komunitách na území pôsobnosti združenia Región Biele Karpaty v nadväznosti na plánovacie obdobie Európskej únie 2007 - 2013. </w:t>
            </w:r>
          </w:p>
        </w:tc>
      </w:tr>
      <w:tr w:rsidR="00774431" w:rsidRPr="00774431" w:rsidTr="00774431">
        <w:trPr>
          <w:tblCellSpacing w:w="30" w:type="dxa"/>
        </w:trPr>
        <w:tc>
          <w:tcPr>
            <w:tcW w:w="0" w:type="auto"/>
            <w:hideMark/>
          </w:tcPr>
          <w:p w:rsidR="00774431" w:rsidRPr="00774431" w:rsidRDefault="00774431" w:rsidP="007744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431">
              <w:rPr>
                <w:rFonts w:ascii="Times New Roman" w:eastAsia="Times New Roman" w:hAnsi="Times New Roman" w:cs="Times New Roman"/>
                <w:sz w:val="24"/>
                <w:szCs w:val="24"/>
              </w:rPr>
              <w:t>Prínos projektu pre región: </w:t>
            </w:r>
          </w:p>
        </w:tc>
        <w:tc>
          <w:tcPr>
            <w:tcW w:w="0" w:type="auto"/>
            <w:hideMark/>
          </w:tcPr>
          <w:p w:rsidR="00774431" w:rsidRPr="00774431" w:rsidRDefault="00774431" w:rsidP="007744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431">
              <w:rPr>
                <w:rFonts w:ascii="Times New Roman" w:eastAsia="Times New Roman" w:hAnsi="Times New Roman" w:cs="Times New Roman"/>
                <w:sz w:val="24"/>
                <w:szCs w:val="24"/>
              </w:rPr>
              <w:t>- Realizácia projektu prispela k výššeniu absorbčnej schopnosti rozvojových zdrojov vo vidieckych komunitách Trenčianskeho kraja. </w:t>
            </w:r>
          </w:p>
        </w:tc>
      </w:tr>
      <w:tr w:rsidR="00774431" w:rsidRPr="00774431" w:rsidTr="00774431">
        <w:trPr>
          <w:tblCellSpacing w:w="30" w:type="dxa"/>
        </w:trPr>
        <w:tc>
          <w:tcPr>
            <w:tcW w:w="0" w:type="auto"/>
            <w:hideMark/>
          </w:tcPr>
          <w:p w:rsidR="00774431" w:rsidRPr="00774431" w:rsidRDefault="00774431" w:rsidP="007744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4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774431" w:rsidRPr="00774431" w:rsidRDefault="00774431" w:rsidP="007744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431">
              <w:rPr>
                <w:rFonts w:ascii="Times New Roman" w:eastAsia="Times New Roman" w:hAnsi="Times New Roman" w:cs="Times New Roman"/>
                <w:sz w:val="24"/>
                <w:szCs w:val="24"/>
              </w:rPr>
              <w:t>- Vzdelávací program pre zástupcov mikroregiónov a vidiecke líderky z územia ER BBK, zameraný na ich prípravu na proces viacročného plánovania a programovania rozvoja inštitucionálneho, územného i projektového, na monitorovanie a hodnotenie výstupov a výsledkov. </w:t>
            </w:r>
          </w:p>
        </w:tc>
      </w:tr>
      <w:tr w:rsidR="00774431" w:rsidRPr="00774431" w:rsidTr="00774431">
        <w:trPr>
          <w:tblCellSpacing w:w="30" w:type="dxa"/>
        </w:trPr>
        <w:tc>
          <w:tcPr>
            <w:tcW w:w="0" w:type="auto"/>
            <w:hideMark/>
          </w:tcPr>
          <w:p w:rsidR="00774431" w:rsidRPr="00774431" w:rsidRDefault="00774431" w:rsidP="007744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4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774431" w:rsidRPr="00774431" w:rsidRDefault="00774431" w:rsidP="007744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431">
              <w:rPr>
                <w:rFonts w:ascii="Times New Roman" w:eastAsia="Times New Roman" w:hAnsi="Times New Roman" w:cs="Times New Roman"/>
                <w:sz w:val="24"/>
                <w:szCs w:val="24"/>
              </w:rPr>
              <w:t>- Účastníci seminárov sa zároveň oboznámili s programovacím obdobím EÚ 2007 – 2013, s pripravovaným programom LEADER v SR, s praktickými českými skúsenosťami s týmto programom i programom LEADER +, ďalej so schválenými a prebiehajúcimi zaujímavými projektmi z iniciatívy INTERREG III A z územia ER BBK. </w:t>
            </w:r>
          </w:p>
        </w:tc>
      </w:tr>
      <w:tr w:rsidR="00774431" w:rsidRPr="00774431" w:rsidTr="00774431">
        <w:trPr>
          <w:tblCellSpacing w:w="30" w:type="dxa"/>
        </w:trPr>
        <w:tc>
          <w:tcPr>
            <w:tcW w:w="0" w:type="auto"/>
            <w:hideMark/>
          </w:tcPr>
          <w:p w:rsidR="00774431" w:rsidRPr="00774431" w:rsidRDefault="00774431" w:rsidP="007744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431">
              <w:rPr>
                <w:rFonts w:ascii="Times New Roman" w:eastAsia="Times New Roman" w:hAnsi="Times New Roman" w:cs="Times New Roman"/>
                <w:sz w:val="24"/>
                <w:szCs w:val="24"/>
              </w:rPr>
              <w:t>Doba trvania projektu: </w:t>
            </w:r>
          </w:p>
        </w:tc>
        <w:tc>
          <w:tcPr>
            <w:tcW w:w="0" w:type="auto"/>
            <w:hideMark/>
          </w:tcPr>
          <w:p w:rsidR="00774431" w:rsidRPr="00774431" w:rsidRDefault="00774431" w:rsidP="007744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431">
              <w:rPr>
                <w:rFonts w:ascii="Times New Roman" w:eastAsia="Times New Roman" w:hAnsi="Times New Roman" w:cs="Times New Roman"/>
                <w:sz w:val="24"/>
                <w:szCs w:val="24"/>
              </w:rPr>
              <w:t>1. 6. – 31. 12. 2005 </w:t>
            </w:r>
          </w:p>
        </w:tc>
      </w:tr>
      <w:tr w:rsidR="00774431" w:rsidRPr="00774431" w:rsidTr="00774431">
        <w:trPr>
          <w:tblCellSpacing w:w="30" w:type="dxa"/>
        </w:trPr>
        <w:tc>
          <w:tcPr>
            <w:tcW w:w="0" w:type="auto"/>
            <w:hideMark/>
          </w:tcPr>
          <w:p w:rsidR="00774431" w:rsidRPr="00774431" w:rsidRDefault="00774431" w:rsidP="007744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431">
              <w:rPr>
                <w:rFonts w:ascii="Times New Roman" w:eastAsia="Times New Roman" w:hAnsi="Times New Roman" w:cs="Times New Roman"/>
                <w:sz w:val="24"/>
                <w:szCs w:val="24"/>
              </w:rPr>
              <w:t>Náklady na projekt: </w:t>
            </w:r>
          </w:p>
        </w:tc>
        <w:tc>
          <w:tcPr>
            <w:tcW w:w="0" w:type="auto"/>
            <w:hideMark/>
          </w:tcPr>
          <w:p w:rsidR="00774431" w:rsidRPr="00774431" w:rsidRDefault="00774431" w:rsidP="007744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431">
              <w:rPr>
                <w:rFonts w:ascii="Times New Roman" w:eastAsia="Times New Roman" w:hAnsi="Times New Roman" w:cs="Times New Roman"/>
                <w:sz w:val="24"/>
                <w:szCs w:val="24"/>
              </w:rPr>
              <w:t>200.000,- Sk (výška čerpanej dotácie) </w:t>
            </w:r>
          </w:p>
        </w:tc>
      </w:tr>
      <w:tr w:rsidR="00774431" w:rsidRPr="00774431" w:rsidTr="00774431">
        <w:trPr>
          <w:tblCellSpacing w:w="30" w:type="dxa"/>
        </w:trPr>
        <w:tc>
          <w:tcPr>
            <w:tcW w:w="0" w:type="auto"/>
            <w:hideMark/>
          </w:tcPr>
          <w:p w:rsidR="00774431" w:rsidRPr="00774431" w:rsidRDefault="00774431" w:rsidP="007744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431">
              <w:rPr>
                <w:rFonts w:ascii="Times New Roman" w:eastAsia="Times New Roman" w:hAnsi="Times New Roman" w:cs="Times New Roman"/>
                <w:sz w:val="24"/>
                <w:szCs w:val="24"/>
              </w:rPr>
              <w:t>Výstupy projektu: </w:t>
            </w:r>
          </w:p>
        </w:tc>
        <w:tc>
          <w:tcPr>
            <w:tcW w:w="0" w:type="auto"/>
            <w:hideMark/>
          </w:tcPr>
          <w:p w:rsidR="00774431" w:rsidRPr="00774431" w:rsidRDefault="00774431" w:rsidP="007744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431">
              <w:rPr>
                <w:rFonts w:ascii="Times New Roman" w:eastAsia="Times New Roman" w:hAnsi="Times New Roman" w:cs="Times New Roman"/>
                <w:sz w:val="24"/>
                <w:szCs w:val="24"/>
              </w:rPr>
              <w:t>- Zrealizované školenia: Mikroregióny Trenčianskeho kraja a vidiecke líderky ER BBK v programovacom období EÚ 2007 – 2013 v dňoch 25. – 26. 08. 2005 v Nemšovej; Strategické plánovanie a programovanie v dňoch 27. – 28. 10. 2005 v Nemšovej; Monitoring a hodnotenie projektu/činnosti, (procesy a metódy) dňa 18. 11. 2005 v Trenčíne. </w:t>
            </w:r>
          </w:p>
        </w:tc>
      </w:tr>
      <w:tr w:rsidR="00774431" w:rsidRPr="00774431" w:rsidTr="00774431">
        <w:trPr>
          <w:tblCellSpacing w:w="30" w:type="dxa"/>
        </w:trPr>
        <w:tc>
          <w:tcPr>
            <w:tcW w:w="0" w:type="auto"/>
            <w:hideMark/>
          </w:tcPr>
          <w:p w:rsidR="00774431" w:rsidRPr="00774431" w:rsidRDefault="00774431" w:rsidP="007744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43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774431" w:rsidRPr="00774431" w:rsidRDefault="00774431" w:rsidP="007744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431">
              <w:rPr>
                <w:rFonts w:ascii="Times New Roman" w:eastAsia="Times New Roman" w:hAnsi="Times New Roman" w:cs="Times New Roman"/>
                <w:sz w:val="24"/>
                <w:szCs w:val="24"/>
              </w:rPr>
              <w:t>- Spracovaná publikácia: Vzdelávanie v oblasti rozvoja vidieckych komunít (stratégie, partnerstvá, monitoring) </w:t>
            </w:r>
          </w:p>
        </w:tc>
      </w:tr>
      <w:tr w:rsidR="00774431" w:rsidRPr="00774431" w:rsidTr="00774431">
        <w:trPr>
          <w:tblCellSpacing w:w="30" w:type="dxa"/>
        </w:trPr>
        <w:tc>
          <w:tcPr>
            <w:tcW w:w="0" w:type="auto"/>
            <w:hideMark/>
          </w:tcPr>
          <w:p w:rsidR="00774431" w:rsidRPr="00774431" w:rsidRDefault="00774431" w:rsidP="007744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431">
              <w:rPr>
                <w:rFonts w:ascii="Times New Roman" w:eastAsia="Times New Roman" w:hAnsi="Times New Roman" w:cs="Times New Roman"/>
                <w:sz w:val="24"/>
                <w:szCs w:val="24"/>
              </w:rPr>
              <w:t>Vyhlasovateľ, zadávateľ grantu: </w:t>
            </w:r>
          </w:p>
        </w:tc>
        <w:tc>
          <w:tcPr>
            <w:tcW w:w="0" w:type="auto"/>
            <w:hideMark/>
          </w:tcPr>
          <w:p w:rsidR="00774431" w:rsidRPr="00774431" w:rsidRDefault="00774431" w:rsidP="007744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4431">
              <w:rPr>
                <w:rFonts w:ascii="Times New Roman" w:eastAsia="Times New Roman" w:hAnsi="Times New Roman" w:cs="Times New Roman"/>
                <w:sz w:val="24"/>
                <w:szCs w:val="24"/>
              </w:rPr>
              <w:t>Ministerstvo financií SR - dotácia z výťažku lotérií alebo iných podobných hier na rok 2005 poskytnutej podľa § 1 Výnosu Ministerstva financií SR z 25. februára 2004 č. 2552/2004 – 44 o poskytnutí dotácií v pôsobnosti MF SR v znení neskorších predpisov. </w:t>
            </w:r>
          </w:p>
        </w:tc>
      </w:tr>
    </w:tbl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431"/>
    <w:rsid w:val="00774431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709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1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2017-07-03T09:49:00Z</dcterms:created>
  <dcterms:modified xsi:type="dcterms:W3CDTF">2017-07-03T09:49:00Z</dcterms:modified>
</cp:coreProperties>
</file>