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63F03" w14:textId="77777777" w:rsidR="00F06757" w:rsidRDefault="00F06757" w:rsidP="00717096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</w:p>
    <w:p w14:paraId="397C32C7" w14:textId="68BD3D07" w:rsidR="00A838D6" w:rsidRDefault="000153F5" w:rsidP="00717096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EDB1800" wp14:editId="76348566">
            <wp:extent cx="5724525" cy="6350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882" cy="6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4CA37" w14:textId="77777777" w:rsidR="00A838D6" w:rsidRDefault="00A838D6" w:rsidP="00717096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</w:p>
    <w:p w14:paraId="6EBE9C95" w14:textId="77777777" w:rsidR="008400C6" w:rsidRPr="00DF687A" w:rsidRDefault="00232C83" w:rsidP="00717096">
      <w:pPr>
        <w:pStyle w:val="Default"/>
        <w:jc w:val="center"/>
        <w:rPr>
          <w:rFonts w:ascii="Calibri" w:hAnsi="Calibri"/>
          <w:sz w:val="28"/>
          <w:szCs w:val="28"/>
        </w:rPr>
      </w:pPr>
      <w:r w:rsidRPr="00DF687A">
        <w:rPr>
          <w:rFonts w:ascii="Calibri" w:hAnsi="Calibri"/>
          <w:b/>
          <w:bCs/>
          <w:sz w:val="28"/>
          <w:szCs w:val="28"/>
        </w:rPr>
        <w:t>ČESTNÉ VYHLÁSENIE</w:t>
      </w:r>
    </w:p>
    <w:p w14:paraId="218A0308" w14:textId="7B21AF28" w:rsidR="00232C83" w:rsidRPr="00DF687A" w:rsidRDefault="008400C6" w:rsidP="00717096">
      <w:pPr>
        <w:pStyle w:val="Default"/>
        <w:jc w:val="center"/>
        <w:rPr>
          <w:rFonts w:ascii="Calibri" w:hAnsi="Calibri"/>
          <w:sz w:val="23"/>
          <w:szCs w:val="23"/>
        </w:rPr>
      </w:pPr>
      <w:r w:rsidRPr="00DF687A">
        <w:rPr>
          <w:rFonts w:ascii="Calibri" w:hAnsi="Calibri"/>
          <w:sz w:val="23"/>
          <w:szCs w:val="23"/>
        </w:rPr>
        <w:t>ŽIADATEĽA MALÉHO</w:t>
      </w:r>
      <w:r w:rsidR="00232C83" w:rsidRPr="00DF687A">
        <w:rPr>
          <w:rFonts w:ascii="Calibri" w:hAnsi="Calibri"/>
          <w:sz w:val="23"/>
          <w:szCs w:val="23"/>
        </w:rPr>
        <w:t xml:space="preserve"> PROJEKTU</w:t>
      </w:r>
      <w:r w:rsidR="00C01C5D">
        <w:rPr>
          <w:rFonts w:ascii="Calibri" w:hAnsi="Calibri"/>
          <w:sz w:val="23"/>
          <w:szCs w:val="23"/>
        </w:rPr>
        <w:t xml:space="preserve"> zo SR</w:t>
      </w:r>
    </w:p>
    <w:p w14:paraId="46A309F8" w14:textId="77777777" w:rsidR="00232C83" w:rsidRPr="00DF687A" w:rsidRDefault="00232C83" w:rsidP="00232C83">
      <w:pPr>
        <w:pStyle w:val="Default"/>
        <w:rPr>
          <w:rFonts w:ascii="Calibri" w:hAnsi="Calibri"/>
          <w:sz w:val="23"/>
          <w:szCs w:val="23"/>
        </w:rPr>
      </w:pPr>
    </w:p>
    <w:p w14:paraId="77C2548B" w14:textId="77777777" w:rsidR="00232C83" w:rsidRPr="00DF687A" w:rsidRDefault="00232C83" w:rsidP="00232C83">
      <w:pPr>
        <w:pStyle w:val="Default"/>
        <w:jc w:val="both"/>
        <w:rPr>
          <w:rFonts w:ascii="Calibri" w:hAnsi="Calibri"/>
          <w:color w:val="FF0000"/>
          <w:sz w:val="20"/>
          <w:szCs w:val="20"/>
        </w:rPr>
      </w:pPr>
      <w:r w:rsidRPr="00DF687A">
        <w:rPr>
          <w:rFonts w:ascii="Calibri" w:hAnsi="Calibri"/>
          <w:sz w:val="23"/>
          <w:szCs w:val="23"/>
        </w:rPr>
        <w:t xml:space="preserve">        </w:t>
      </w:r>
      <w:r w:rsidRPr="00DF687A">
        <w:rPr>
          <w:rFonts w:ascii="Calibri" w:hAnsi="Calibri"/>
          <w:sz w:val="20"/>
          <w:szCs w:val="20"/>
        </w:rPr>
        <w:t xml:space="preserve">Ja, </w:t>
      </w:r>
      <w:proofErr w:type="spellStart"/>
      <w:r w:rsidRPr="00DF687A">
        <w:rPr>
          <w:rFonts w:ascii="Calibri" w:hAnsi="Calibri"/>
          <w:sz w:val="20"/>
          <w:szCs w:val="20"/>
        </w:rPr>
        <w:t>dolupodpísaný</w:t>
      </w:r>
      <w:proofErr w:type="spellEnd"/>
      <w:r w:rsidRPr="00DF687A">
        <w:rPr>
          <w:rFonts w:ascii="Calibri" w:hAnsi="Calibri"/>
          <w:sz w:val="20"/>
          <w:szCs w:val="20"/>
        </w:rPr>
        <w:t xml:space="preserve">/á </w:t>
      </w:r>
      <w:r w:rsidR="00DB2533" w:rsidRPr="00DF687A">
        <w:rPr>
          <w:rFonts w:ascii="Calibri" w:hAnsi="Calibri"/>
          <w:color w:val="FF0000"/>
          <w:sz w:val="20"/>
          <w:szCs w:val="20"/>
        </w:rPr>
        <w:t>(</w:t>
      </w:r>
      <w:r w:rsidRPr="00DF687A">
        <w:rPr>
          <w:rFonts w:ascii="Calibri" w:hAnsi="Calibri"/>
          <w:i/>
          <w:iCs/>
          <w:color w:val="FF0000"/>
          <w:sz w:val="20"/>
          <w:szCs w:val="20"/>
        </w:rPr>
        <w:t>Uvedie sa meno a priezvisko osoby oprávnenej k zastupovaniu právnickej osoby</w:t>
      </w:r>
      <w:r w:rsidR="00DB2533" w:rsidRPr="00DF687A">
        <w:rPr>
          <w:rFonts w:ascii="Calibri" w:hAnsi="Calibri"/>
          <w:i/>
          <w:iCs/>
          <w:color w:val="FF0000"/>
          <w:sz w:val="20"/>
          <w:szCs w:val="20"/>
        </w:rPr>
        <w:t>)</w:t>
      </w:r>
      <w:r w:rsidRPr="00DF687A">
        <w:rPr>
          <w:rFonts w:ascii="Calibri" w:hAnsi="Calibri"/>
          <w:color w:val="FF0000"/>
          <w:sz w:val="20"/>
          <w:szCs w:val="20"/>
        </w:rPr>
        <w:t xml:space="preserve">, </w:t>
      </w:r>
      <w:r w:rsidR="008D052D" w:rsidRPr="008D052D">
        <w:rPr>
          <w:rFonts w:ascii="Calibri" w:hAnsi="Calibri"/>
          <w:color w:val="FF0000"/>
          <w:sz w:val="20"/>
          <w:szCs w:val="20"/>
        </w:rPr>
        <w:t xml:space="preserve">preukazujúci sa </w:t>
      </w:r>
      <w:r w:rsidR="008D052D" w:rsidRPr="000059EE">
        <w:rPr>
          <w:rFonts w:ascii="Calibri" w:hAnsi="Calibri"/>
          <w:i/>
          <w:color w:val="FF0000"/>
          <w:sz w:val="20"/>
          <w:szCs w:val="20"/>
        </w:rPr>
        <w:t>Uvedie sa číslo občianskeho preukazu alebo iného dokladu totožnosti a názov orgánu, ktorý ho vydal</w:t>
      </w:r>
      <w:r w:rsidR="008D052D" w:rsidRPr="008D052D">
        <w:rPr>
          <w:rFonts w:ascii="Calibri" w:hAnsi="Calibri"/>
          <w:color w:val="FF0000"/>
          <w:sz w:val="20"/>
          <w:szCs w:val="20"/>
        </w:rPr>
        <w:t xml:space="preserve">, narodený/á </w:t>
      </w:r>
      <w:r w:rsidR="008D052D" w:rsidRPr="000059EE">
        <w:rPr>
          <w:rFonts w:ascii="Calibri" w:hAnsi="Calibri"/>
          <w:i/>
          <w:color w:val="FF0000"/>
          <w:sz w:val="20"/>
          <w:szCs w:val="20"/>
        </w:rPr>
        <w:t>Uvedie sa dátum narodenia v Uvedie sa miesto narodenia</w:t>
      </w:r>
      <w:r w:rsidR="008D052D" w:rsidRPr="008D052D">
        <w:rPr>
          <w:rFonts w:ascii="Calibri" w:hAnsi="Calibri"/>
          <w:color w:val="FF0000"/>
          <w:sz w:val="20"/>
          <w:szCs w:val="20"/>
        </w:rPr>
        <w:t xml:space="preserve">, bytom </w:t>
      </w:r>
      <w:r w:rsidR="008D052D" w:rsidRPr="000059EE">
        <w:rPr>
          <w:rFonts w:ascii="Calibri" w:hAnsi="Calibri"/>
          <w:i/>
          <w:color w:val="FF0000"/>
          <w:sz w:val="20"/>
          <w:szCs w:val="20"/>
        </w:rPr>
        <w:t>Uvedie sa miesto trvalého bydliska</w:t>
      </w:r>
      <w:r w:rsidR="008D052D" w:rsidRPr="008D052D">
        <w:rPr>
          <w:rFonts w:ascii="Calibri" w:hAnsi="Calibri"/>
          <w:color w:val="FF0000"/>
          <w:sz w:val="20"/>
          <w:szCs w:val="20"/>
        </w:rPr>
        <w:t>,</w:t>
      </w:r>
      <w:r w:rsidR="008D052D">
        <w:rPr>
          <w:rFonts w:ascii="Calibri" w:hAnsi="Calibri"/>
          <w:color w:val="FF0000"/>
          <w:sz w:val="20"/>
          <w:szCs w:val="20"/>
        </w:rPr>
        <w:t xml:space="preserve"> </w:t>
      </w:r>
      <w:r w:rsidRPr="00DF687A">
        <w:rPr>
          <w:rFonts w:ascii="Calibri" w:hAnsi="Calibri"/>
          <w:sz w:val="20"/>
          <w:szCs w:val="20"/>
        </w:rPr>
        <w:t xml:space="preserve">konajúci v mene právnickej osoby </w:t>
      </w:r>
      <w:r w:rsidR="00DB2533" w:rsidRPr="00DF687A">
        <w:rPr>
          <w:rFonts w:ascii="Calibri" w:hAnsi="Calibri"/>
          <w:color w:val="FF0000"/>
          <w:sz w:val="20"/>
          <w:szCs w:val="20"/>
        </w:rPr>
        <w:t>(</w:t>
      </w:r>
      <w:r w:rsidRPr="00DF687A">
        <w:rPr>
          <w:rFonts w:ascii="Calibri" w:hAnsi="Calibri"/>
          <w:i/>
          <w:iCs/>
          <w:color w:val="FF0000"/>
          <w:sz w:val="20"/>
          <w:szCs w:val="20"/>
        </w:rPr>
        <w:t>Uvedie sa názov, IČO a sídlo právnickej osoby,</w:t>
      </w:r>
      <w:r w:rsidR="005521DE" w:rsidRPr="00DF687A">
        <w:rPr>
          <w:rFonts w:ascii="Calibri" w:hAnsi="Calibri"/>
          <w:i/>
          <w:iCs/>
          <w:color w:val="FF0000"/>
          <w:sz w:val="20"/>
          <w:szCs w:val="20"/>
        </w:rPr>
        <w:t xml:space="preserve"> ktorej sa toto vyhlásenie týka</w:t>
      </w:r>
      <w:r w:rsidR="00DB2533" w:rsidRPr="00DF687A">
        <w:rPr>
          <w:rFonts w:ascii="Calibri" w:hAnsi="Calibri"/>
          <w:i/>
          <w:iCs/>
          <w:color w:val="FF0000"/>
          <w:sz w:val="20"/>
          <w:szCs w:val="20"/>
        </w:rPr>
        <w:t>)</w:t>
      </w:r>
    </w:p>
    <w:p w14:paraId="75325673" w14:textId="77777777" w:rsidR="008D052D" w:rsidRDefault="008D052D" w:rsidP="00232C83">
      <w:pPr>
        <w:pStyle w:val="Default"/>
        <w:rPr>
          <w:rFonts w:ascii="Calibri" w:hAnsi="Calibri"/>
          <w:sz w:val="20"/>
          <w:szCs w:val="20"/>
        </w:rPr>
      </w:pPr>
    </w:p>
    <w:p w14:paraId="272B60A8" w14:textId="77777777" w:rsidR="00232C83" w:rsidRPr="00DF687A" w:rsidRDefault="00232C83" w:rsidP="00232C83">
      <w:pPr>
        <w:pStyle w:val="Default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čestne vyhlasujem vo vzťahu k</w:t>
      </w:r>
      <w:r w:rsidR="008400C6" w:rsidRPr="00DF687A">
        <w:rPr>
          <w:rFonts w:ascii="Calibri" w:hAnsi="Calibri"/>
          <w:sz w:val="20"/>
          <w:szCs w:val="20"/>
        </w:rPr>
        <w:t xml:space="preserve"> malému </w:t>
      </w:r>
      <w:r w:rsidRPr="00DF687A">
        <w:rPr>
          <w:rFonts w:ascii="Calibri" w:hAnsi="Calibri"/>
          <w:sz w:val="20"/>
          <w:szCs w:val="20"/>
        </w:rPr>
        <w:t xml:space="preserve">projektu </w:t>
      </w:r>
      <w:r w:rsidR="00DB2533" w:rsidRPr="00DF687A">
        <w:rPr>
          <w:rFonts w:ascii="Calibri" w:hAnsi="Calibri"/>
          <w:color w:val="FF0000"/>
          <w:sz w:val="20"/>
          <w:szCs w:val="20"/>
        </w:rPr>
        <w:t>(</w:t>
      </w:r>
      <w:r w:rsidRPr="00DF687A">
        <w:rPr>
          <w:rFonts w:ascii="Calibri" w:hAnsi="Calibri"/>
          <w:i/>
          <w:iCs/>
          <w:color w:val="FF0000"/>
          <w:sz w:val="20"/>
          <w:szCs w:val="20"/>
        </w:rPr>
        <w:t>Uvedie sa názov</w:t>
      </w:r>
      <w:r w:rsidR="00DB2533" w:rsidRPr="00DF687A">
        <w:rPr>
          <w:rFonts w:ascii="Calibri" w:hAnsi="Calibri"/>
          <w:i/>
          <w:iCs/>
          <w:color w:val="FF0000"/>
          <w:sz w:val="20"/>
          <w:szCs w:val="20"/>
        </w:rPr>
        <w:t xml:space="preserve"> malého projektu)</w:t>
      </w:r>
      <w:r w:rsidR="00DB2533" w:rsidRPr="00DF687A">
        <w:rPr>
          <w:rFonts w:ascii="Calibri" w:hAnsi="Calibri"/>
          <w:sz w:val="20"/>
          <w:szCs w:val="20"/>
        </w:rPr>
        <w:t>,</w:t>
      </w:r>
    </w:p>
    <w:p w14:paraId="4627CFA4" w14:textId="77777777" w:rsidR="00232C83" w:rsidRPr="00DF687A" w:rsidRDefault="00232C83" w:rsidP="00232C83">
      <w:pPr>
        <w:pStyle w:val="Default"/>
        <w:rPr>
          <w:rFonts w:ascii="Calibri" w:hAnsi="Calibri"/>
          <w:sz w:val="20"/>
          <w:szCs w:val="20"/>
        </w:rPr>
      </w:pPr>
    </w:p>
    <w:p w14:paraId="0055B2C7" w14:textId="77777777" w:rsidR="00232C83" w:rsidRPr="00DF687A" w:rsidRDefault="00232C83" w:rsidP="00312BC2">
      <w:pPr>
        <w:pStyle w:val="Default"/>
        <w:numPr>
          <w:ilvl w:val="0"/>
          <w:numId w:val="3"/>
        </w:numPr>
        <w:spacing w:after="128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 xml:space="preserve">že subjekt, ktorý zastupujem nie je dlžníkom na daniach, </w:t>
      </w:r>
    </w:p>
    <w:p w14:paraId="72B83ADB" w14:textId="77777777" w:rsidR="00232C83" w:rsidRPr="00DF687A" w:rsidRDefault="00232C83" w:rsidP="00312BC2">
      <w:pPr>
        <w:pStyle w:val="Default"/>
        <w:numPr>
          <w:ilvl w:val="0"/>
          <w:numId w:val="3"/>
        </w:numPr>
        <w:spacing w:after="128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 xml:space="preserve">že subjekt, ktorý zastupujem nie je dlžníkom na zdravotnom poistení a sociálnom poistení, </w:t>
      </w:r>
    </w:p>
    <w:p w14:paraId="20B6D71A" w14:textId="77777777" w:rsidR="00232C83" w:rsidRPr="00DF687A" w:rsidRDefault="00232C83" w:rsidP="00312BC2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 xml:space="preserve">že voči subjektu, ktorý zastupujem nie je vedené konkurzné konanie, reštrukturalizačné konanie, nie je v konkurze alebo v reštrukturalizácii (nevzťahuje sa na žiadateľov v zmysle § 2 zákona č. 7/2005 o konkurze a reštrukturalizácii a o zmene a doplnení niektorých zákonov), </w:t>
      </w:r>
    </w:p>
    <w:p w14:paraId="2166C5C2" w14:textId="3FBBB542" w:rsidR="00232C83" w:rsidRPr="00DF687A" w:rsidRDefault="00232C83" w:rsidP="00312BC2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že subjekt, ktorý zastupujem má vysporiadané finančné záväzky z iných projektov financovaných z EŠIF a iných fondov, voči orgánom, ktoré prostr</w:t>
      </w:r>
      <w:r w:rsidR="000529B3">
        <w:rPr>
          <w:rFonts w:ascii="Calibri" w:hAnsi="Calibri"/>
          <w:sz w:val="20"/>
          <w:szCs w:val="20"/>
        </w:rPr>
        <w:t>iedky z týchto fondov poskytujú alebo nad nimi vykonávajú dohľad (CO,OA, atď...)</w:t>
      </w:r>
      <w:r w:rsidRPr="00DF687A">
        <w:rPr>
          <w:rFonts w:ascii="Calibri" w:hAnsi="Calibri"/>
          <w:sz w:val="20"/>
          <w:szCs w:val="20"/>
        </w:rPr>
        <w:t xml:space="preserve"> </w:t>
      </w:r>
    </w:p>
    <w:p w14:paraId="7EBD57A0" w14:textId="77777777" w:rsidR="00232C83" w:rsidRPr="00DF687A" w:rsidRDefault="00232C83" w:rsidP="00312BC2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 xml:space="preserve">že voči subjektu, ktorý zastupujem nie je vedený výkon rozhodnutia súdu, </w:t>
      </w:r>
    </w:p>
    <w:p w14:paraId="40D77F26" w14:textId="77777777" w:rsidR="00232C83" w:rsidRDefault="00232C83" w:rsidP="00312BC2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 xml:space="preserve">že subjekt, ktorý zastupujem nie je podnikom v ťažkostiach, </w:t>
      </w:r>
    </w:p>
    <w:p w14:paraId="2635AF8B" w14:textId="77777777" w:rsidR="002F2B8E" w:rsidRPr="00DF687A" w:rsidRDefault="002F2B8E" w:rsidP="002F2B8E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2F2B8E">
        <w:rPr>
          <w:rFonts w:ascii="Calibri" w:hAnsi="Calibri"/>
          <w:sz w:val="20"/>
          <w:szCs w:val="20"/>
        </w:rPr>
        <w:t>že subjekt, ktorý zastupujem, neporušili zákaz nelegálnej práce a nelegálneho zamestnávania za obdobie 5 rokov predchádzajúcich podaniu žiadosti o NFP (v zmysle zákona č. 82/2005 Z. z. o nelegálnej práci a nelegálnom zamestnávaní v znení neskorších predpisov),</w:t>
      </w:r>
    </w:p>
    <w:p w14:paraId="749C400F" w14:textId="77777777" w:rsidR="00232C83" w:rsidRPr="00DF687A" w:rsidRDefault="00232C83" w:rsidP="00312BC2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 xml:space="preserve">že voči subjektu, ktorý zastupujem sa nenárokuje vrátenie pomoci na základe rozhodnutia Európskej komisie, ktorým bola pomoc označená za neoprávnenú a nezlučiteľnú so spoločným trhom, </w:t>
      </w:r>
    </w:p>
    <w:p w14:paraId="2952741D" w14:textId="77777777" w:rsidR="00232C83" w:rsidRPr="00DF687A" w:rsidRDefault="00232C83" w:rsidP="00312BC2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 xml:space="preserve">že predkladanému </w:t>
      </w:r>
      <w:r w:rsidR="00DB2533" w:rsidRPr="00DF687A">
        <w:rPr>
          <w:rFonts w:ascii="Calibri" w:hAnsi="Calibri"/>
          <w:sz w:val="20"/>
          <w:szCs w:val="20"/>
        </w:rPr>
        <w:t xml:space="preserve">malému </w:t>
      </w:r>
      <w:r w:rsidRPr="00DF687A">
        <w:rPr>
          <w:rFonts w:ascii="Calibri" w:hAnsi="Calibri"/>
          <w:sz w:val="20"/>
          <w:szCs w:val="20"/>
        </w:rPr>
        <w:t xml:space="preserve">projektu nebol pridelený finančný príspevok z iného programu financovaného zo štátneho rozpočtu, štátneho fondu alebo iného programu financovaného zo zdrojov EÚ, </w:t>
      </w:r>
    </w:p>
    <w:p w14:paraId="5B3D4F54" w14:textId="35CD34F3" w:rsidR="00232C83" w:rsidRDefault="00232C83" w:rsidP="00312BC2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že subjektu, ktorý zastupujem nebol právoplatne udelený trest zákazu prijímať dotácie alebo subvencie, trest zákazu prijímať pomoc a podporu poskytovanú z fondov EÚ alebo trest zákazu účasti vo verejnom obstarávaní podľa osobitého predpisu (§ 18 a 19 zákona č. 91/2016 Z. z. o trestnej zodpovednosti právnických osôb a o zmene a doplnení niektorých zákonov) (nerelevantné pre</w:t>
      </w:r>
      <w:r w:rsidR="004232B7">
        <w:rPr>
          <w:rFonts w:ascii="Calibri" w:hAnsi="Calibri"/>
          <w:sz w:val="20"/>
          <w:szCs w:val="20"/>
          <w:vertAlign w:val="superscript"/>
        </w:rPr>
        <w:t>1</w:t>
      </w:r>
      <w:r w:rsidRPr="00DF687A">
        <w:rPr>
          <w:rFonts w:ascii="Calibri" w:hAnsi="Calibri"/>
          <w:sz w:val="20"/>
          <w:szCs w:val="20"/>
        </w:rPr>
        <w:t xml:space="preserve">), </w:t>
      </w:r>
    </w:p>
    <w:p w14:paraId="5A193EB4" w14:textId="5D1FCF74" w:rsidR="002F2B8E" w:rsidRPr="00DF687A" w:rsidRDefault="002F2B8E" w:rsidP="002F2B8E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2F2B8E">
        <w:rPr>
          <w:rFonts w:ascii="Calibri" w:hAnsi="Calibri"/>
          <w:sz w:val="20"/>
          <w:szCs w:val="20"/>
        </w:rPr>
        <w:t>že žiadateľ bude zapísaný v registri partnerov verejného sektora (v súlade so zákonom č. 315/2016 Z. z. o registri partnerov verejného sektora a o zmene a doplnení niektorých zákonov), v prípade vydania rozhodnutia o schválení žiadosti o poskytnutí NFP, ak sa bude na žiadateľa vyššie uvedená povinnosť</w:t>
      </w:r>
      <w:r w:rsidR="005A0471">
        <w:rPr>
          <w:rFonts w:ascii="Calibri" w:hAnsi="Calibri"/>
          <w:sz w:val="20"/>
          <w:szCs w:val="20"/>
        </w:rPr>
        <w:t xml:space="preserve"> z predmetného zákona vzťahovať,</w:t>
      </w:r>
      <w:r w:rsidRPr="002F2B8E">
        <w:rPr>
          <w:rFonts w:ascii="Calibri" w:hAnsi="Calibri"/>
          <w:sz w:val="20"/>
          <w:szCs w:val="20"/>
        </w:rPr>
        <w:t xml:space="preserve"> </w:t>
      </w:r>
    </w:p>
    <w:p w14:paraId="15875C88" w14:textId="5C95CF3C" w:rsidR="00232C83" w:rsidRDefault="00232C83" w:rsidP="00312BC2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že predkladaný</w:t>
      </w:r>
      <w:r w:rsidR="00DB2533" w:rsidRPr="00DF687A">
        <w:rPr>
          <w:rFonts w:ascii="Calibri" w:hAnsi="Calibri"/>
          <w:sz w:val="20"/>
          <w:szCs w:val="20"/>
        </w:rPr>
        <w:t xml:space="preserve"> malý</w:t>
      </w:r>
      <w:r w:rsidRPr="00DF687A">
        <w:rPr>
          <w:rFonts w:ascii="Calibri" w:hAnsi="Calibri"/>
          <w:sz w:val="20"/>
          <w:szCs w:val="20"/>
        </w:rPr>
        <w:t xml:space="preserve"> projekt je v súlade s príslušnými právnymi predpismi Slovenskej </w:t>
      </w:r>
      <w:r w:rsidRPr="004C03AE">
        <w:rPr>
          <w:rFonts w:ascii="Calibri" w:hAnsi="Calibri"/>
          <w:sz w:val="20"/>
          <w:szCs w:val="20"/>
        </w:rPr>
        <w:t>republiky</w:t>
      </w:r>
      <w:r w:rsidR="000529B3">
        <w:rPr>
          <w:rFonts w:ascii="Calibri" w:hAnsi="Calibri"/>
          <w:sz w:val="20"/>
          <w:szCs w:val="20"/>
        </w:rPr>
        <w:t>/</w:t>
      </w:r>
      <w:r w:rsidRPr="004C03AE">
        <w:rPr>
          <w:rFonts w:ascii="Calibri" w:hAnsi="Calibri"/>
          <w:sz w:val="20"/>
          <w:szCs w:val="20"/>
        </w:rPr>
        <w:t xml:space="preserve"> Českej republiky, EÚ</w:t>
      </w:r>
      <w:r w:rsidRPr="00DF687A">
        <w:rPr>
          <w:rFonts w:ascii="Calibri" w:hAnsi="Calibri"/>
          <w:sz w:val="20"/>
          <w:szCs w:val="20"/>
        </w:rPr>
        <w:t xml:space="preserve"> a p</w:t>
      </w:r>
      <w:r w:rsidR="004C03AE">
        <w:rPr>
          <w:rFonts w:ascii="Calibri" w:hAnsi="Calibri"/>
          <w:sz w:val="20"/>
          <w:szCs w:val="20"/>
        </w:rPr>
        <w:t>ravidlami stanovenými Programom,</w:t>
      </w:r>
      <w:r w:rsidRPr="00DF687A">
        <w:rPr>
          <w:rFonts w:ascii="Calibri" w:hAnsi="Calibri"/>
          <w:sz w:val="20"/>
          <w:szCs w:val="20"/>
        </w:rPr>
        <w:t xml:space="preserve"> </w:t>
      </w:r>
    </w:p>
    <w:p w14:paraId="58195E63" w14:textId="77777777" w:rsidR="00232C83" w:rsidRDefault="00232C83" w:rsidP="00312BC2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 xml:space="preserve">že spĺňam podmienky poskytnutia príspevku uvedené v príslušnej výzve, </w:t>
      </w:r>
    </w:p>
    <w:p w14:paraId="6FAB963B" w14:textId="77777777" w:rsidR="000059EE" w:rsidRDefault="000059EE" w:rsidP="000059EE">
      <w:pPr>
        <w:pStyle w:val="Default"/>
        <w:spacing w:after="128"/>
        <w:jc w:val="both"/>
        <w:rPr>
          <w:rFonts w:ascii="Calibri" w:hAnsi="Calibri"/>
          <w:sz w:val="20"/>
          <w:szCs w:val="20"/>
        </w:rPr>
      </w:pPr>
    </w:p>
    <w:p w14:paraId="24AF4BF9" w14:textId="77777777" w:rsidR="000059EE" w:rsidRDefault="000059EE" w:rsidP="000059EE">
      <w:pPr>
        <w:pStyle w:val="Default"/>
        <w:spacing w:after="128"/>
        <w:jc w:val="both"/>
        <w:rPr>
          <w:rFonts w:ascii="Calibri" w:hAnsi="Calibri"/>
          <w:sz w:val="20"/>
          <w:szCs w:val="20"/>
        </w:rPr>
      </w:pPr>
    </w:p>
    <w:p w14:paraId="74025091" w14:textId="77777777" w:rsidR="000059EE" w:rsidRDefault="000059EE" w:rsidP="000059EE">
      <w:pPr>
        <w:pStyle w:val="Default"/>
        <w:spacing w:after="128"/>
        <w:jc w:val="both"/>
        <w:rPr>
          <w:rFonts w:ascii="Calibri" w:hAnsi="Calibri"/>
          <w:sz w:val="20"/>
          <w:szCs w:val="20"/>
        </w:rPr>
      </w:pPr>
    </w:p>
    <w:p w14:paraId="0D6AD0AE" w14:textId="77777777" w:rsidR="000059EE" w:rsidRPr="00DF687A" w:rsidRDefault="000059EE" w:rsidP="000059EE">
      <w:pPr>
        <w:pStyle w:val="Default"/>
        <w:rPr>
          <w:rFonts w:ascii="Calibri" w:hAnsi="Calibri"/>
          <w:sz w:val="23"/>
          <w:szCs w:val="23"/>
        </w:rPr>
      </w:pPr>
      <w:r w:rsidRPr="00DF687A">
        <w:rPr>
          <w:rFonts w:ascii="Calibri" w:hAnsi="Calibri"/>
          <w:sz w:val="23"/>
          <w:szCs w:val="23"/>
        </w:rPr>
        <w:t>_________________________________________________________________________________</w:t>
      </w:r>
    </w:p>
    <w:p w14:paraId="55D45F87" w14:textId="77777777" w:rsidR="000059EE" w:rsidRDefault="000059EE" w:rsidP="000059EE">
      <w:pPr>
        <w:pStyle w:val="Default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16"/>
          <w:szCs w:val="16"/>
        </w:rPr>
        <w:t xml:space="preserve">1 Nerelevantné pre fyzické osoby a právnické osoby a to konkrétne Slovenská republika a jej orgány; iné štáty a ich orgány; medzinárodné organizácie zriadené na základe medzinárodného práva verejného a ich orgány; obce a vyššie územné celky; právnické osoby, ktoré sú v čase spáchania trestného činu zriadené </w:t>
      </w:r>
      <w:r w:rsidRPr="00DF687A">
        <w:rPr>
          <w:rFonts w:ascii="Calibri" w:hAnsi="Calibri"/>
          <w:sz w:val="16"/>
          <w:szCs w:val="16"/>
        </w:rPr>
        <w:lastRenderedPageBreak/>
        <w:t>zákonom; iné právnické osoby, ktorých majetkové pomery ako dlžníka nemožno usporiadať podľa § 2 zákona č. 7/2005 Z. z. o konkurze a reštrukturalizácii a o zmene a doplnení niektorých zákonov v znení neskorších predpisov.</w:t>
      </w:r>
    </w:p>
    <w:p w14:paraId="17D9C4F6" w14:textId="77777777" w:rsidR="000059EE" w:rsidRDefault="000059EE" w:rsidP="000059EE">
      <w:pPr>
        <w:pStyle w:val="Default"/>
        <w:spacing w:after="128"/>
        <w:jc w:val="both"/>
        <w:rPr>
          <w:rFonts w:ascii="Calibri" w:hAnsi="Calibri"/>
          <w:sz w:val="20"/>
          <w:szCs w:val="20"/>
        </w:rPr>
      </w:pPr>
    </w:p>
    <w:p w14:paraId="1865D5A1" w14:textId="77777777" w:rsidR="000059EE" w:rsidRPr="00DF687A" w:rsidRDefault="000059EE" w:rsidP="000059EE">
      <w:pPr>
        <w:pStyle w:val="Default"/>
        <w:spacing w:after="128"/>
        <w:jc w:val="both"/>
        <w:rPr>
          <w:rFonts w:ascii="Calibri" w:hAnsi="Calibri"/>
          <w:sz w:val="20"/>
          <w:szCs w:val="20"/>
        </w:rPr>
      </w:pPr>
    </w:p>
    <w:p w14:paraId="6046DAAC" w14:textId="77777777" w:rsidR="00232C83" w:rsidRDefault="00232C83" w:rsidP="00312BC2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 xml:space="preserve">že subjekt, ktorý zastupujem má nehnuteľnosti (pozemky a stavby), prostredníctvom ktorých dochádza k realizácii </w:t>
      </w:r>
      <w:r w:rsidR="00DB2533" w:rsidRPr="00DF687A">
        <w:rPr>
          <w:rFonts w:ascii="Calibri" w:hAnsi="Calibri"/>
          <w:sz w:val="20"/>
          <w:szCs w:val="20"/>
        </w:rPr>
        <w:t xml:space="preserve">malého </w:t>
      </w:r>
      <w:r w:rsidRPr="00DF687A">
        <w:rPr>
          <w:rFonts w:ascii="Calibri" w:hAnsi="Calibri"/>
          <w:sz w:val="20"/>
          <w:szCs w:val="20"/>
        </w:rPr>
        <w:t xml:space="preserve">projektu, vo výlučnom vlastníctve, alebo má k predmetným nehnuteľnostiam iné právo, na základe ktorého je oprávnený užívať všetky nehnuteľnosti, na ktorých má byť </w:t>
      </w:r>
      <w:r w:rsidR="00DB2533" w:rsidRPr="00DF687A">
        <w:rPr>
          <w:rFonts w:ascii="Calibri" w:hAnsi="Calibri"/>
          <w:sz w:val="20"/>
          <w:szCs w:val="20"/>
        </w:rPr>
        <w:t xml:space="preserve">malý </w:t>
      </w:r>
      <w:r w:rsidRPr="00DF687A">
        <w:rPr>
          <w:rFonts w:ascii="Calibri" w:hAnsi="Calibri"/>
          <w:sz w:val="20"/>
          <w:szCs w:val="20"/>
        </w:rPr>
        <w:t xml:space="preserve">projekt realizovaný a tieto majetkovo-právne vzťahy budú zabezpečené počas realizácie </w:t>
      </w:r>
      <w:r w:rsidR="00DB2533" w:rsidRPr="00DF687A">
        <w:rPr>
          <w:rFonts w:ascii="Calibri" w:hAnsi="Calibri"/>
          <w:sz w:val="20"/>
          <w:szCs w:val="20"/>
        </w:rPr>
        <w:t xml:space="preserve">malého </w:t>
      </w:r>
      <w:r w:rsidRPr="00DF687A">
        <w:rPr>
          <w:rFonts w:ascii="Calibri" w:hAnsi="Calibri"/>
          <w:sz w:val="20"/>
          <w:szCs w:val="20"/>
        </w:rPr>
        <w:t xml:space="preserve">projektu a zároveň počas obdobia udržateľnosti </w:t>
      </w:r>
      <w:r w:rsidR="00DB2533" w:rsidRPr="00DF687A">
        <w:rPr>
          <w:rFonts w:ascii="Calibri" w:hAnsi="Calibri"/>
          <w:sz w:val="20"/>
          <w:szCs w:val="20"/>
        </w:rPr>
        <w:t xml:space="preserve">malého </w:t>
      </w:r>
      <w:r w:rsidRPr="00DF687A">
        <w:rPr>
          <w:rFonts w:ascii="Calibri" w:hAnsi="Calibri"/>
          <w:sz w:val="20"/>
          <w:szCs w:val="20"/>
        </w:rPr>
        <w:t>projektu, t. j. 5 rokov po ukončení realizácie aktivít</w:t>
      </w:r>
      <w:r w:rsidR="00DB2533" w:rsidRPr="00DF687A">
        <w:rPr>
          <w:rFonts w:ascii="Calibri" w:hAnsi="Calibri"/>
          <w:sz w:val="20"/>
          <w:szCs w:val="20"/>
        </w:rPr>
        <w:t xml:space="preserve"> malého</w:t>
      </w:r>
      <w:r w:rsidRPr="00DF687A">
        <w:rPr>
          <w:rFonts w:ascii="Calibri" w:hAnsi="Calibri"/>
          <w:sz w:val="20"/>
          <w:szCs w:val="20"/>
        </w:rPr>
        <w:t xml:space="preserve"> projektu, </w:t>
      </w:r>
    </w:p>
    <w:p w14:paraId="30B4CA4A" w14:textId="77777777" w:rsidR="000059EE" w:rsidRPr="00DF687A" w:rsidRDefault="000059EE" w:rsidP="000059EE">
      <w:pPr>
        <w:pStyle w:val="Default"/>
        <w:spacing w:after="128"/>
        <w:jc w:val="both"/>
        <w:rPr>
          <w:rFonts w:ascii="Calibri" w:hAnsi="Calibri"/>
          <w:sz w:val="20"/>
          <w:szCs w:val="20"/>
        </w:rPr>
      </w:pPr>
    </w:p>
    <w:p w14:paraId="193FE91B" w14:textId="77777777" w:rsidR="00232C83" w:rsidRPr="00DF687A" w:rsidRDefault="00232C83" w:rsidP="00232C83">
      <w:pPr>
        <w:pStyle w:val="Default"/>
        <w:numPr>
          <w:ilvl w:val="0"/>
          <w:numId w:val="3"/>
        </w:numPr>
        <w:spacing w:after="128"/>
        <w:jc w:val="both"/>
        <w:rPr>
          <w:rFonts w:ascii="Calibri" w:hAnsi="Calibri"/>
          <w:sz w:val="23"/>
          <w:szCs w:val="23"/>
        </w:rPr>
      </w:pPr>
      <w:r w:rsidRPr="00DF687A">
        <w:rPr>
          <w:rFonts w:ascii="Calibri" w:hAnsi="Calibri"/>
          <w:sz w:val="20"/>
          <w:szCs w:val="20"/>
        </w:rPr>
        <w:t xml:space="preserve">že subjekt, ktorý zastupujem, ani jeho štatutárny orgán, ani žiadny člen štatutárneho orgánu, ani prokurista/i, ani osoba splnomocnená zastupovať daný subjekt v konaní o žiadosti o NFP neboli právoplatne odsúdení za niektorý z nasledujúcich trestných činov: </w:t>
      </w:r>
    </w:p>
    <w:p w14:paraId="43DE6482" w14:textId="77777777" w:rsidR="00312BC2" w:rsidRPr="00DF687A" w:rsidRDefault="00312BC2" w:rsidP="00312BC2">
      <w:pPr>
        <w:pStyle w:val="Odstavecseseznamem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trestný čin poškodzovania finančných záujmov ES (§261-§263 Trestného zákona SR),</w:t>
      </w:r>
    </w:p>
    <w:p w14:paraId="45C2B5CE" w14:textId="77777777" w:rsidR="00312BC2" w:rsidRPr="00DF687A" w:rsidRDefault="00312BC2" w:rsidP="00312BC2">
      <w:pPr>
        <w:pStyle w:val="Odstavecseseznamem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niektorý z trestných činov korupcie (§328 - § 336 Trestného zákona SR),</w:t>
      </w:r>
    </w:p>
    <w:p w14:paraId="59C56CDC" w14:textId="77777777" w:rsidR="00312BC2" w:rsidRPr="00DF687A" w:rsidRDefault="00312BC2" w:rsidP="00312BC2">
      <w:pPr>
        <w:pStyle w:val="Odstavecseseznamem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trestný čin legalizácie príjmu z trestnej činnosti (§ 233 - § 234 Trestného zákona SR),</w:t>
      </w:r>
    </w:p>
    <w:p w14:paraId="05EE29A3" w14:textId="77777777" w:rsidR="00312BC2" w:rsidRPr="00DF687A" w:rsidRDefault="00312BC2" w:rsidP="00312BC2">
      <w:pPr>
        <w:pStyle w:val="Odstavecseseznamem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trestný čin založenia, zosnovania a podporovania zločineckej skupiny (§296 Trestného zákona SR),</w:t>
      </w:r>
    </w:p>
    <w:p w14:paraId="1CC01368" w14:textId="77777777" w:rsidR="00312BC2" w:rsidRPr="00DF687A" w:rsidRDefault="00312BC2" w:rsidP="00312BC2">
      <w:pPr>
        <w:pStyle w:val="Odstavecseseznamem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trestný čin machinácie pri verejnom obstarávaní a verejnej dražbe (§ 266 až § 268 Trestného zákona SR),</w:t>
      </w:r>
    </w:p>
    <w:p w14:paraId="3EFD1FBA" w14:textId="20098AE9" w:rsidR="00A838D6" w:rsidRDefault="00A838D6" w:rsidP="00A838D6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že subjekt, ktorý zastupujem má a bude mať dostatočné finančné prostri</w:t>
      </w:r>
      <w:r w:rsidR="005A0471">
        <w:rPr>
          <w:rFonts w:ascii="Calibri" w:hAnsi="Calibri"/>
          <w:sz w:val="20"/>
          <w:szCs w:val="20"/>
        </w:rPr>
        <w:t>edky pre realizáciu</w:t>
      </w:r>
      <w:r w:rsidRPr="00DF687A">
        <w:rPr>
          <w:rFonts w:ascii="Calibri" w:hAnsi="Calibri"/>
          <w:sz w:val="20"/>
          <w:szCs w:val="20"/>
        </w:rPr>
        <w:t xml:space="preserve"> malého projektu, na ktorý žiadam nenávratný finančný príspevok a na zaistenie</w:t>
      </w:r>
      <w:r w:rsidR="00702564">
        <w:rPr>
          <w:rFonts w:ascii="Calibri" w:hAnsi="Calibri"/>
          <w:sz w:val="20"/>
          <w:szCs w:val="20"/>
        </w:rPr>
        <w:t xml:space="preserve"> </w:t>
      </w:r>
      <w:r w:rsidR="00702564" w:rsidRPr="00D2564D">
        <w:rPr>
          <w:rFonts w:ascii="Calibri" w:hAnsi="Calibri"/>
          <w:sz w:val="20"/>
          <w:szCs w:val="20"/>
        </w:rPr>
        <w:t>financovania a</w:t>
      </w:r>
      <w:r w:rsidRPr="00D2564D">
        <w:rPr>
          <w:rFonts w:ascii="Calibri" w:hAnsi="Calibri"/>
          <w:sz w:val="20"/>
          <w:szCs w:val="20"/>
        </w:rPr>
        <w:t xml:space="preserve"> spolufinancovania</w:t>
      </w:r>
      <w:r w:rsidRPr="00DF687A">
        <w:rPr>
          <w:rFonts w:ascii="Calibri" w:hAnsi="Calibri"/>
          <w:sz w:val="20"/>
          <w:szCs w:val="20"/>
        </w:rPr>
        <w:t xml:space="preserve"> prislúchajúcej časti oprávnených výdavkov a všetkých neoprávnených výdavko</w:t>
      </w:r>
      <w:r w:rsidR="005A0471">
        <w:rPr>
          <w:rFonts w:ascii="Calibri" w:hAnsi="Calibri"/>
          <w:sz w:val="20"/>
          <w:szCs w:val="20"/>
        </w:rPr>
        <w:t>v vzťahujúcich sa k malému</w:t>
      </w:r>
      <w:r w:rsidRPr="00DF687A">
        <w:rPr>
          <w:rFonts w:ascii="Calibri" w:hAnsi="Calibri"/>
          <w:sz w:val="20"/>
          <w:szCs w:val="20"/>
        </w:rPr>
        <w:t xml:space="preserve"> projektu v zmysle žiadosti o NFP, a to vo výške uvedenej v žiadosti o NFP, a že mám dostatok finančných prostriedkov na zaistenie priebežnej realizácie malého projektu podľa stanoveného harmonogramu tak, aby nebola ohrozená implementácia malého projektu,</w:t>
      </w:r>
    </w:p>
    <w:p w14:paraId="77032467" w14:textId="27CA2920" w:rsidR="0036178C" w:rsidRPr="00D2564D" w:rsidRDefault="0036178C" w:rsidP="0036178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567" w:hanging="207"/>
        <w:rPr>
          <w:rFonts w:ascii="Calibri" w:hAnsi="Calibri"/>
          <w:sz w:val="20"/>
          <w:szCs w:val="20"/>
        </w:rPr>
      </w:pPr>
      <w:r w:rsidRPr="00D2564D">
        <w:rPr>
          <w:rFonts w:ascii="Calibri" w:hAnsi="Calibri"/>
          <w:sz w:val="20"/>
          <w:szCs w:val="20"/>
        </w:rPr>
        <w:t xml:space="preserve">že </w:t>
      </w:r>
      <w:r w:rsidR="00D2564D" w:rsidRPr="00D2564D">
        <w:rPr>
          <w:rFonts w:ascii="Calibri" w:hAnsi="Calibri"/>
          <w:sz w:val="20"/>
          <w:szCs w:val="20"/>
        </w:rPr>
        <w:t>výstupy malého projektu a nadobudnutý majetok budú využívané</w:t>
      </w:r>
      <w:r w:rsidRPr="00D2564D">
        <w:rPr>
          <w:rFonts w:ascii="Calibri" w:hAnsi="Calibri"/>
          <w:sz w:val="20"/>
          <w:szCs w:val="20"/>
        </w:rPr>
        <w:t xml:space="preserve"> počas doby udržateľnosti </w:t>
      </w:r>
      <w:r w:rsidR="00D2564D" w:rsidRPr="00D2564D">
        <w:rPr>
          <w:rFonts w:ascii="Calibri" w:hAnsi="Calibri"/>
          <w:sz w:val="20"/>
          <w:szCs w:val="20"/>
        </w:rPr>
        <w:t xml:space="preserve">v súlade so schválenou žiadosťou o NFP, </w:t>
      </w:r>
      <w:r w:rsidRPr="00D2564D">
        <w:rPr>
          <w:rFonts w:ascii="Calibri" w:hAnsi="Calibri"/>
          <w:sz w:val="20"/>
          <w:szCs w:val="20"/>
        </w:rPr>
        <w:t>(aby počas doby udržateľnosti v malom projekte nebo</w:t>
      </w:r>
      <w:r w:rsidR="005A0471">
        <w:rPr>
          <w:rFonts w:ascii="Calibri" w:hAnsi="Calibri"/>
          <w:sz w:val="20"/>
          <w:szCs w:val="20"/>
        </w:rPr>
        <w:t>la identifikovaná štátna pomoc),</w:t>
      </w:r>
    </w:p>
    <w:p w14:paraId="0FB709C0" w14:textId="0F2711BD" w:rsidR="00312BC2" w:rsidRPr="00DF687A" w:rsidRDefault="005521DE" w:rsidP="00312BC2">
      <w:pPr>
        <w:numPr>
          <w:ilvl w:val="0"/>
          <w:numId w:val="1"/>
        </w:numPr>
        <w:spacing w:before="120" w:after="120"/>
        <w:ind w:left="426" w:hanging="142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 xml:space="preserve"> </w:t>
      </w:r>
      <w:r w:rsidR="0036178C">
        <w:rPr>
          <w:rFonts w:ascii="Calibri" w:hAnsi="Calibri"/>
          <w:sz w:val="20"/>
          <w:szCs w:val="20"/>
        </w:rPr>
        <w:t xml:space="preserve">  </w:t>
      </w:r>
      <w:r w:rsidR="00312BC2" w:rsidRPr="00DF687A">
        <w:rPr>
          <w:rFonts w:ascii="Calibri" w:hAnsi="Calibri"/>
          <w:sz w:val="20"/>
          <w:szCs w:val="20"/>
        </w:rPr>
        <w:t>že subjekt, ktorý zastupujem si je vedomý skutočnosti, že na nenávratný finančný príspevok nie je právny nárok,</w:t>
      </w:r>
    </w:p>
    <w:p w14:paraId="7BFDC2CB" w14:textId="08907201" w:rsidR="00312BC2" w:rsidRDefault="00312BC2" w:rsidP="00312BC2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že subjekt, ktorý zastupujem má schválený program rozvoja a príslušnú územnoplánovaciu dokumentáciu v súlade s ustanovením § 7 ods. 6 a § 8 ods. 6/ § 8a ods. 4 zákona o podpore regionálneho rozvoja (tento bod je relevantný iba pre subjekty územnej samosprávy)</w:t>
      </w:r>
      <w:r w:rsidR="005A0471">
        <w:rPr>
          <w:rFonts w:ascii="Calibri" w:hAnsi="Calibri"/>
          <w:sz w:val="20"/>
          <w:szCs w:val="20"/>
        </w:rPr>
        <w:t>,</w:t>
      </w:r>
    </w:p>
    <w:p w14:paraId="5126E0DA" w14:textId="77777777" w:rsidR="002F2B8E" w:rsidRPr="00DF687A" w:rsidRDefault="002F2B8E" w:rsidP="000059EE">
      <w:pPr>
        <w:numPr>
          <w:ilvl w:val="0"/>
          <w:numId w:val="1"/>
        </w:numPr>
        <w:spacing w:before="120" w:after="120"/>
        <w:ind w:left="567"/>
        <w:jc w:val="both"/>
        <w:rPr>
          <w:rFonts w:ascii="Calibri" w:hAnsi="Calibri"/>
          <w:sz w:val="20"/>
          <w:szCs w:val="20"/>
        </w:rPr>
      </w:pPr>
      <w:r w:rsidRPr="002F2B8E">
        <w:rPr>
          <w:rFonts w:ascii="Calibri" w:hAnsi="Calibri"/>
          <w:sz w:val="20"/>
          <w:szCs w:val="20"/>
        </w:rPr>
        <w:t>že žiadosť o NFP, ktorú predkladám, nebola schválená z iných verejných zdrojov, ani zároveň neprebieha na inom subjekte schvaľovanie žiadosti o NFP s rovnakými výdavkami, ktoré by nebolo ku dňu predloženia tejto žiadosti o NFP ukončené právoplatným rozhodnutím o žiadosti o NFP.  Na oprávnené výdavky, ktoré sú predmetom tejto žiadosti o NFP v minulosti nebol poskytnutý príspevok z verejných prostriedkov ani z Recyklačného fondu,</w:t>
      </w:r>
    </w:p>
    <w:p w14:paraId="5B8CF5D1" w14:textId="4955C65B" w:rsidR="008400C6" w:rsidRPr="00F06757" w:rsidRDefault="00312BC2" w:rsidP="00F06757">
      <w:pPr>
        <w:numPr>
          <w:ilvl w:val="0"/>
          <w:numId w:val="1"/>
        </w:numPr>
        <w:spacing w:before="120" w:after="120"/>
        <w:ind w:left="567" w:hanging="283"/>
        <w:jc w:val="both"/>
        <w:rPr>
          <w:rFonts w:ascii="Calibri" w:hAnsi="Calibri"/>
          <w:sz w:val="20"/>
          <w:szCs w:val="20"/>
        </w:rPr>
      </w:pPr>
      <w:r w:rsidRPr="00DF687A">
        <w:rPr>
          <w:rFonts w:ascii="Calibri" w:hAnsi="Calibri"/>
          <w:sz w:val="20"/>
          <w:szCs w:val="20"/>
        </w:rPr>
        <w:t>že súhlasím so správou, spracovaním a uchovávaním všetkých uvedených osobnýc</w:t>
      </w:r>
      <w:r w:rsidR="005A0471">
        <w:rPr>
          <w:rFonts w:ascii="Calibri" w:hAnsi="Calibri"/>
          <w:sz w:val="20"/>
          <w:szCs w:val="20"/>
        </w:rPr>
        <w:t>h údajov v súlade so zák. č. 18/2018</w:t>
      </w:r>
      <w:r w:rsidRPr="00DF687A">
        <w:rPr>
          <w:rFonts w:ascii="Calibri" w:hAnsi="Calibri"/>
          <w:sz w:val="20"/>
          <w:szCs w:val="20"/>
        </w:rPr>
        <w:t xml:space="preserve"> Z. z. o ochrane osobných údajov a o zmene a doplnení niektorých zákonov pre účely implementácie príslušného </w:t>
      </w:r>
      <w:r w:rsidR="005A0471">
        <w:rPr>
          <w:rFonts w:ascii="Calibri" w:hAnsi="Calibri"/>
          <w:sz w:val="20"/>
          <w:szCs w:val="20"/>
        </w:rPr>
        <w:t xml:space="preserve">projektu FMP a </w:t>
      </w:r>
      <w:r w:rsidRPr="00DF687A">
        <w:rPr>
          <w:rFonts w:ascii="Calibri" w:hAnsi="Calibri"/>
          <w:sz w:val="20"/>
          <w:szCs w:val="20"/>
        </w:rPr>
        <w:t xml:space="preserve">programu </w:t>
      </w:r>
      <w:r w:rsidR="005A0471">
        <w:rPr>
          <w:rFonts w:ascii="Calibri" w:hAnsi="Calibri"/>
          <w:sz w:val="20"/>
          <w:szCs w:val="20"/>
        </w:rPr>
        <w:t>cezhraničnej spolupráce,</w:t>
      </w:r>
    </w:p>
    <w:p w14:paraId="49BF3EF9" w14:textId="099FA0E8" w:rsidR="00312BC2" w:rsidRDefault="008400C6" w:rsidP="00E80A93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283"/>
        <w:rPr>
          <w:rFonts w:ascii="Calibri" w:hAnsi="Calibri" w:cs="Verdana"/>
          <w:sz w:val="20"/>
          <w:szCs w:val="20"/>
        </w:rPr>
      </w:pPr>
      <w:r w:rsidRPr="00DF687A">
        <w:rPr>
          <w:rFonts w:ascii="Calibri" w:hAnsi="Calibri" w:cs="Verdana"/>
          <w:sz w:val="20"/>
          <w:szCs w:val="20"/>
        </w:rPr>
        <w:t xml:space="preserve">ak svojou činnosťou, resp. opomenutím konania spôsobím poškodenie životného prostredia, vykonám na vlastné </w:t>
      </w:r>
      <w:r w:rsidR="00312BC2" w:rsidRPr="00DF687A">
        <w:rPr>
          <w:rFonts w:ascii="Calibri" w:hAnsi="Calibri" w:cs="Verdana"/>
          <w:sz w:val="20"/>
          <w:szCs w:val="20"/>
        </w:rPr>
        <w:t xml:space="preserve">  </w:t>
      </w:r>
      <w:r w:rsidRPr="00DF687A">
        <w:rPr>
          <w:rFonts w:ascii="Calibri" w:hAnsi="Calibri" w:cs="Verdana"/>
          <w:sz w:val="20"/>
          <w:szCs w:val="20"/>
        </w:rPr>
        <w:t>náklady také opatrenia, ktoré predchádzajú znečisťovaniu alebo poškodzovaniu životného prostredia, prípadne tieto nežiaduce negatívne vplyvy vlastnej činnosti minimalizujú na úroveň, ktorá je prípustná z hľadiska osobitných predpisov (prípustné limity znečisťovani</w:t>
      </w:r>
      <w:r w:rsidR="005A0471">
        <w:rPr>
          <w:rFonts w:ascii="Calibri" w:hAnsi="Calibri" w:cs="Verdana"/>
          <w:sz w:val="20"/>
          <w:szCs w:val="20"/>
        </w:rPr>
        <w:t>a ovzdušia, vody, pôdy a pod.),</w:t>
      </w:r>
    </w:p>
    <w:p w14:paraId="48DFAD73" w14:textId="77777777" w:rsidR="005165C1" w:rsidRPr="00DF687A" w:rsidRDefault="005165C1" w:rsidP="005165C1">
      <w:pPr>
        <w:pStyle w:val="Odstavecseseznamem"/>
        <w:spacing w:before="120" w:after="120" w:line="240" w:lineRule="auto"/>
        <w:ind w:left="567"/>
        <w:rPr>
          <w:rFonts w:ascii="Calibri" w:hAnsi="Calibri" w:cs="Verdana"/>
          <w:sz w:val="20"/>
          <w:szCs w:val="20"/>
        </w:rPr>
      </w:pPr>
    </w:p>
    <w:p w14:paraId="480DEA32" w14:textId="486B0C46" w:rsidR="008400C6" w:rsidRDefault="008400C6" w:rsidP="005165C1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283"/>
        <w:rPr>
          <w:rFonts w:ascii="Calibri" w:hAnsi="Calibri" w:cs="Verdana"/>
          <w:sz w:val="20"/>
          <w:szCs w:val="20"/>
        </w:rPr>
      </w:pPr>
      <w:r w:rsidRPr="00DF687A">
        <w:rPr>
          <w:rFonts w:ascii="Calibri" w:hAnsi="Calibri" w:cs="Verdana"/>
          <w:sz w:val="20"/>
          <w:szCs w:val="20"/>
        </w:rPr>
        <w:t xml:space="preserve">ak spôsobím závažné poškodenie alebo znečistenie životného prostredia, v súlade s príslušným všeobecne záväzným právnym </w:t>
      </w:r>
      <w:r w:rsidR="00BC0BCE" w:rsidRPr="00DF687A">
        <w:rPr>
          <w:rFonts w:ascii="Calibri" w:hAnsi="Calibri" w:cs="Verdana"/>
          <w:sz w:val="20"/>
          <w:szCs w:val="20"/>
        </w:rPr>
        <w:t xml:space="preserve">  </w:t>
      </w:r>
      <w:r w:rsidRPr="00DF687A">
        <w:rPr>
          <w:rFonts w:ascii="Calibri" w:hAnsi="Calibri" w:cs="Verdana"/>
          <w:sz w:val="20"/>
          <w:szCs w:val="20"/>
        </w:rPr>
        <w:t>predpisom na vlastné náklady toto znečistenie,  prípadne poškodenie, odstránim a uvediem životné prostredie do pôvodného stavu, prípadne do stavu, ktorý v čo najmenšej miere poškodzuje životné prostredie a zne</w:t>
      </w:r>
      <w:r w:rsidR="005A0471">
        <w:rPr>
          <w:rFonts w:ascii="Calibri" w:hAnsi="Calibri" w:cs="Verdana"/>
          <w:sz w:val="20"/>
          <w:szCs w:val="20"/>
        </w:rPr>
        <w:t>čisťuje jednotlivé jeho zložky,</w:t>
      </w:r>
      <w:r w:rsidRPr="00DF687A">
        <w:rPr>
          <w:rFonts w:ascii="Calibri" w:hAnsi="Calibri" w:cs="Verdana"/>
          <w:sz w:val="20"/>
          <w:szCs w:val="20"/>
        </w:rPr>
        <w:t xml:space="preserve"> </w:t>
      </w:r>
    </w:p>
    <w:p w14:paraId="58DE5CB3" w14:textId="77777777" w:rsidR="005165C1" w:rsidRPr="005165C1" w:rsidRDefault="005165C1" w:rsidP="005165C1">
      <w:pPr>
        <w:pStyle w:val="Odstavecseseznamem"/>
        <w:rPr>
          <w:rFonts w:ascii="Calibri" w:hAnsi="Calibri" w:cs="Verdana"/>
          <w:sz w:val="20"/>
          <w:szCs w:val="20"/>
        </w:rPr>
      </w:pPr>
    </w:p>
    <w:p w14:paraId="65972561" w14:textId="27DEAD92" w:rsidR="008400C6" w:rsidRPr="00DF687A" w:rsidRDefault="008400C6" w:rsidP="005165C1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283"/>
        <w:rPr>
          <w:rFonts w:ascii="Calibri" w:hAnsi="Calibri" w:cs="Verdana"/>
          <w:sz w:val="20"/>
          <w:szCs w:val="20"/>
        </w:rPr>
      </w:pPr>
      <w:r w:rsidRPr="00DF687A">
        <w:rPr>
          <w:rFonts w:ascii="Calibri" w:hAnsi="Calibri" w:cs="Verdana"/>
          <w:sz w:val="20"/>
          <w:szCs w:val="20"/>
        </w:rPr>
        <w:t xml:space="preserve">po ukončení realizácie aktivít </w:t>
      </w:r>
      <w:r w:rsidR="00DB2533" w:rsidRPr="00DF687A">
        <w:rPr>
          <w:rFonts w:ascii="Calibri" w:hAnsi="Calibri" w:cs="Verdana"/>
          <w:sz w:val="20"/>
          <w:szCs w:val="20"/>
        </w:rPr>
        <w:t>malého</w:t>
      </w:r>
      <w:r w:rsidRPr="00DF687A">
        <w:rPr>
          <w:rFonts w:ascii="Calibri" w:hAnsi="Calibri" w:cs="Verdana"/>
          <w:sz w:val="20"/>
          <w:szCs w:val="20"/>
        </w:rPr>
        <w:t xml:space="preserve"> projektu budem informovať Správcu</w:t>
      </w:r>
      <w:r w:rsidR="003E758D">
        <w:rPr>
          <w:rFonts w:ascii="Calibri" w:hAnsi="Calibri" w:cs="Verdana"/>
          <w:sz w:val="20"/>
          <w:szCs w:val="20"/>
        </w:rPr>
        <w:t xml:space="preserve"> FMP</w:t>
      </w:r>
      <w:r w:rsidRPr="00DF687A">
        <w:rPr>
          <w:rFonts w:ascii="Calibri" w:hAnsi="Calibri" w:cs="Verdana"/>
          <w:sz w:val="20"/>
          <w:szCs w:val="20"/>
        </w:rPr>
        <w:t>, či boli voči mne uplatnené ekonomické alebo fiškálne nástroje, najmä pokuty a poplatky, resp. iné sankčné mechanizmy podľa uplatňovania zásady „znečisťovateľ platí“</w:t>
      </w:r>
      <w:r w:rsidR="005A0471">
        <w:rPr>
          <w:rFonts w:ascii="Calibri" w:hAnsi="Calibri" w:cs="Verdana"/>
          <w:sz w:val="20"/>
          <w:szCs w:val="20"/>
        </w:rPr>
        <w:t>,</w:t>
      </w:r>
    </w:p>
    <w:p w14:paraId="7281D8B8" w14:textId="77777777" w:rsidR="00E80A93" w:rsidRPr="00DF687A" w:rsidRDefault="00E80A93" w:rsidP="00E80A93">
      <w:pPr>
        <w:pStyle w:val="Odstavecseseznamem"/>
        <w:rPr>
          <w:rFonts w:ascii="Calibri" w:hAnsi="Calibri" w:cs="Verdana"/>
          <w:sz w:val="20"/>
          <w:szCs w:val="20"/>
        </w:rPr>
      </w:pPr>
    </w:p>
    <w:p w14:paraId="7A640CEB" w14:textId="62460504" w:rsidR="008400C6" w:rsidRDefault="008400C6" w:rsidP="005165C1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283"/>
        <w:rPr>
          <w:rFonts w:ascii="Calibri" w:hAnsi="Calibri" w:cs="Verdana"/>
          <w:sz w:val="20"/>
          <w:szCs w:val="20"/>
        </w:rPr>
      </w:pPr>
      <w:r w:rsidRPr="00DF687A">
        <w:rPr>
          <w:rFonts w:ascii="Calibri" w:hAnsi="Calibri" w:cs="Verdana"/>
          <w:sz w:val="20"/>
          <w:szCs w:val="20"/>
        </w:rPr>
        <w:lastRenderedPageBreak/>
        <w:t>som si je vedomý, že dodržiavanie vyššie uvedených povinností môže Správca</w:t>
      </w:r>
      <w:r w:rsidR="003E758D">
        <w:rPr>
          <w:rFonts w:ascii="Calibri" w:hAnsi="Calibri" w:cs="Verdana"/>
          <w:sz w:val="20"/>
          <w:szCs w:val="20"/>
        </w:rPr>
        <w:t xml:space="preserve"> FMP</w:t>
      </w:r>
      <w:r w:rsidRPr="00DF687A">
        <w:rPr>
          <w:rFonts w:ascii="Calibri" w:hAnsi="Calibri" w:cs="Verdana"/>
          <w:sz w:val="20"/>
          <w:szCs w:val="20"/>
        </w:rPr>
        <w:t xml:space="preserve"> v súčinnosti s gestorom HP UR, príp. s inými oprávnenými orgánmi verejnej správy overiť na začiatku malého projektu, počas implementácie malého projektu, pri ukončení malého projektu aj v obdob</w:t>
      </w:r>
      <w:r w:rsidR="006320EC">
        <w:rPr>
          <w:rFonts w:ascii="Calibri" w:hAnsi="Calibri" w:cs="Verdana"/>
          <w:sz w:val="20"/>
          <w:szCs w:val="20"/>
        </w:rPr>
        <w:t>í udržateľnosti malého projektu,</w:t>
      </w:r>
    </w:p>
    <w:p w14:paraId="5F2E15F0" w14:textId="77777777" w:rsidR="00005DBA" w:rsidRPr="00005DBA" w:rsidRDefault="00005DBA" w:rsidP="00005DBA">
      <w:pPr>
        <w:pStyle w:val="Odstavecseseznamem"/>
        <w:rPr>
          <w:rFonts w:ascii="Calibri" w:hAnsi="Calibri" w:cs="Verdana"/>
          <w:sz w:val="20"/>
          <w:szCs w:val="20"/>
        </w:rPr>
      </w:pPr>
    </w:p>
    <w:p w14:paraId="5E424B95" w14:textId="3CF9C0A7" w:rsidR="00005DBA" w:rsidRPr="00005DBA" w:rsidRDefault="006320EC" w:rsidP="006320EC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283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prehlasujem, že subjekt, ktorý zastupujem, súhlasí s poskytnutím informácií o malom projekte tretím stranám v súvislosti s konaním o žiadosti o NFP, ktoré vykonáva Správca</w:t>
      </w:r>
      <w:r w:rsidR="00005DBA" w:rsidRPr="00005DBA">
        <w:rPr>
          <w:rFonts w:ascii="Calibri" w:hAnsi="Calibri" w:cs="Verdana"/>
          <w:sz w:val="20"/>
          <w:szCs w:val="20"/>
        </w:rPr>
        <w:t xml:space="preserve"> FMP.</w:t>
      </w:r>
    </w:p>
    <w:p w14:paraId="6B5079CC" w14:textId="77777777" w:rsidR="00E80A93" w:rsidRPr="00DF687A" w:rsidRDefault="00E80A93" w:rsidP="00E80A93">
      <w:pPr>
        <w:spacing w:before="120" w:after="120"/>
        <w:rPr>
          <w:rFonts w:ascii="Calibri" w:hAnsi="Calibri" w:cs="Verdana"/>
          <w:sz w:val="20"/>
          <w:szCs w:val="20"/>
        </w:rPr>
      </w:pPr>
    </w:p>
    <w:p w14:paraId="5237EE0E" w14:textId="18FF11A9" w:rsidR="000059EE" w:rsidRDefault="008400C6" w:rsidP="000059EE">
      <w:pPr>
        <w:spacing w:before="120" w:after="120"/>
        <w:ind w:left="426" w:hanging="426"/>
        <w:jc w:val="both"/>
      </w:pPr>
      <w:r w:rsidRPr="00DF687A">
        <w:rPr>
          <w:rFonts w:ascii="Calibri" w:hAnsi="Calibri" w:cs="Verdana"/>
          <w:b/>
          <w:bCs/>
          <w:sz w:val="20"/>
          <w:szCs w:val="20"/>
        </w:rPr>
        <w:t xml:space="preserve">       </w:t>
      </w:r>
      <w:r w:rsidR="00312BC2" w:rsidRPr="00DF687A">
        <w:rPr>
          <w:rFonts w:ascii="Calibri" w:hAnsi="Calibri" w:cs="Verdana"/>
          <w:b/>
          <w:bCs/>
          <w:sz w:val="20"/>
          <w:szCs w:val="20"/>
        </w:rPr>
        <w:t xml:space="preserve"> </w:t>
      </w:r>
      <w:r w:rsidRPr="00DF687A">
        <w:rPr>
          <w:rFonts w:ascii="Calibri" w:hAnsi="Calibri" w:cs="Verdana"/>
          <w:b/>
          <w:bCs/>
          <w:sz w:val="20"/>
          <w:szCs w:val="20"/>
        </w:rPr>
        <w:t xml:space="preserve"> </w:t>
      </w:r>
      <w:r w:rsidR="005165C1">
        <w:rPr>
          <w:rFonts w:ascii="Calibri" w:hAnsi="Calibri" w:cs="Verdana"/>
          <w:b/>
          <w:bCs/>
          <w:sz w:val="20"/>
          <w:szCs w:val="20"/>
        </w:rPr>
        <w:tab/>
      </w:r>
      <w:r w:rsidRPr="00DF687A">
        <w:rPr>
          <w:rFonts w:ascii="Calibri" w:hAnsi="Calibri" w:cs="Verdana"/>
          <w:bCs/>
          <w:sz w:val="20"/>
          <w:szCs w:val="20"/>
        </w:rPr>
        <w:t>Žiadateľ si je vedomý právnych dôsledkov nepravdivého vyhlásenia o skutočnostiach uvedených v predchádzajúcom odseku, vrátane prípadných trestnoprávnych dôsledkov (§ 221 - Podvod, § 225 – Subvenčný podvod, § 261 – Poškodzovanie finančných záujmov Európskej únie Trestného zákona).</w:t>
      </w:r>
    </w:p>
    <w:p w14:paraId="46B47118" w14:textId="77777777" w:rsidR="000059EE" w:rsidRPr="00DF687A" w:rsidRDefault="000059EE" w:rsidP="00E80A93">
      <w:pPr>
        <w:pStyle w:val="Default"/>
        <w:rPr>
          <w:rFonts w:ascii="Calibri" w:hAnsi="Calibri"/>
          <w:color w:val="auto"/>
        </w:rPr>
      </w:pPr>
    </w:p>
    <w:p w14:paraId="67F1797B" w14:textId="77777777" w:rsidR="00BC0BCE" w:rsidRPr="00DF687A" w:rsidRDefault="00BC0BCE" w:rsidP="00E80A93">
      <w:pPr>
        <w:rPr>
          <w:rFonts w:ascii="Calibri" w:hAnsi="Calibri"/>
          <w:color w:val="000000"/>
        </w:rPr>
      </w:pPr>
    </w:p>
    <w:p w14:paraId="35CE41DF" w14:textId="77777777" w:rsidR="00BC0BCE" w:rsidRPr="00DF687A" w:rsidRDefault="00BC0BCE" w:rsidP="00E80A93">
      <w:pPr>
        <w:rPr>
          <w:rFonts w:ascii="Calibri" w:hAnsi="Calibri"/>
          <w:color w:val="000000"/>
          <w:sz w:val="20"/>
          <w:szCs w:val="20"/>
        </w:rPr>
      </w:pPr>
      <w:r w:rsidRPr="00DF687A">
        <w:rPr>
          <w:rFonts w:ascii="Calibri" w:hAnsi="Calibri"/>
          <w:color w:val="000000"/>
          <w:sz w:val="20"/>
          <w:szCs w:val="20"/>
        </w:rPr>
        <w:t>Dátum:</w:t>
      </w:r>
    </w:p>
    <w:p w14:paraId="44C1C7DA" w14:textId="77777777" w:rsidR="00BC0BCE" w:rsidRPr="00DF687A" w:rsidRDefault="00BC0BCE" w:rsidP="00BC0BCE">
      <w:pPr>
        <w:rPr>
          <w:rFonts w:ascii="Calibri" w:hAnsi="Calibri"/>
          <w:color w:val="000000"/>
          <w:sz w:val="20"/>
          <w:szCs w:val="20"/>
        </w:rPr>
      </w:pPr>
    </w:p>
    <w:p w14:paraId="591CC6BE" w14:textId="77777777" w:rsidR="00BC0BCE" w:rsidRPr="00DF687A" w:rsidRDefault="00BC0BCE" w:rsidP="00BC0BCE">
      <w:pPr>
        <w:rPr>
          <w:rFonts w:ascii="Calibri" w:hAnsi="Calibri"/>
          <w:color w:val="000000"/>
          <w:sz w:val="20"/>
          <w:szCs w:val="20"/>
        </w:rPr>
      </w:pPr>
    </w:p>
    <w:p w14:paraId="40014AFA" w14:textId="77777777" w:rsidR="00BC0BCE" w:rsidRPr="00DF687A" w:rsidRDefault="00BC0BCE" w:rsidP="00BC0BCE">
      <w:pPr>
        <w:rPr>
          <w:rFonts w:ascii="Calibri" w:hAnsi="Calibri"/>
          <w:color w:val="000000"/>
          <w:sz w:val="20"/>
          <w:szCs w:val="20"/>
        </w:rPr>
      </w:pPr>
      <w:r w:rsidRPr="00DF687A">
        <w:rPr>
          <w:rFonts w:ascii="Calibri" w:hAnsi="Calibri"/>
          <w:color w:val="000000"/>
          <w:sz w:val="20"/>
          <w:szCs w:val="20"/>
        </w:rPr>
        <w:t>Podpis:</w:t>
      </w:r>
    </w:p>
    <w:p w14:paraId="0CA63E80" w14:textId="77777777" w:rsidR="00BC0BCE" w:rsidRPr="00DF687A" w:rsidRDefault="00BC0BCE" w:rsidP="00BC0BCE">
      <w:pPr>
        <w:rPr>
          <w:rFonts w:ascii="Calibri" w:hAnsi="Calibri"/>
          <w:color w:val="000000"/>
          <w:sz w:val="20"/>
          <w:szCs w:val="20"/>
        </w:rPr>
      </w:pPr>
    </w:p>
    <w:p w14:paraId="60B87AA2" w14:textId="77777777" w:rsidR="00BC0BCE" w:rsidRPr="00DF687A" w:rsidRDefault="00BC0BCE" w:rsidP="00BC0BCE">
      <w:pPr>
        <w:rPr>
          <w:rFonts w:ascii="Calibri" w:hAnsi="Calibri"/>
          <w:color w:val="000000"/>
          <w:sz w:val="20"/>
          <w:szCs w:val="20"/>
        </w:rPr>
      </w:pPr>
    </w:p>
    <w:p w14:paraId="2045734B" w14:textId="77777777" w:rsidR="00F37E15" w:rsidRPr="00DF687A" w:rsidRDefault="00BC0BCE">
      <w:pPr>
        <w:rPr>
          <w:rFonts w:ascii="Calibri" w:hAnsi="Calibri"/>
          <w:color w:val="000000"/>
          <w:sz w:val="20"/>
          <w:szCs w:val="20"/>
        </w:rPr>
      </w:pPr>
      <w:r w:rsidRPr="00DF687A">
        <w:rPr>
          <w:rFonts w:ascii="Calibri" w:hAnsi="Calibri"/>
          <w:color w:val="000000"/>
          <w:sz w:val="20"/>
          <w:szCs w:val="20"/>
        </w:rPr>
        <w:t>Pečiatka:</w:t>
      </w:r>
    </w:p>
    <w:sectPr w:rsidR="00F37E15" w:rsidRPr="00DF687A" w:rsidSect="000059EE">
      <w:headerReference w:type="default" r:id="rId8"/>
      <w:footerReference w:type="default" r:id="rId9"/>
      <w:pgSz w:w="11907" w:h="16839" w:code="9"/>
      <w:pgMar w:top="834" w:right="737" w:bottom="142" w:left="79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8F8CF" w14:textId="77777777" w:rsidR="0090067C" w:rsidRDefault="0090067C" w:rsidP="00717096">
      <w:r>
        <w:separator/>
      </w:r>
    </w:p>
  </w:endnote>
  <w:endnote w:type="continuationSeparator" w:id="0">
    <w:p w14:paraId="30B2FE07" w14:textId="77777777" w:rsidR="0090067C" w:rsidRDefault="0090067C" w:rsidP="0071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7617430"/>
      <w:docPartObj>
        <w:docPartGallery w:val="Page Numbers (Bottom of Page)"/>
        <w:docPartUnique/>
      </w:docPartObj>
    </w:sdtPr>
    <w:sdtEndPr/>
    <w:sdtContent>
      <w:p w14:paraId="1AE45087" w14:textId="5B57A2D7" w:rsidR="00F06757" w:rsidRDefault="00F0675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59" w:rsidRPr="00346759">
          <w:rPr>
            <w:noProof/>
            <w:lang w:val="cs-CZ"/>
          </w:rPr>
          <w:t>3</w:t>
        </w:r>
        <w:r>
          <w:fldChar w:fldCharType="end"/>
        </w:r>
      </w:p>
    </w:sdtContent>
  </w:sdt>
  <w:p w14:paraId="43F1FB99" w14:textId="77777777" w:rsidR="00F06757" w:rsidRDefault="00F067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500B0" w14:textId="77777777" w:rsidR="0090067C" w:rsidRDefault="0090067C" w:rsidP="00717096">
      <w:r>
        <w:separator/>
      </w:r>
    </w:p>
  </w:footnote>
  <w:footnote w:type="continuationSeparator" w:id="0">
    <w:p w14:paraId="33DF5F5D" w14:textId="77777777" w:rsidR="0090067C" w:rsidRDefault="0090067C" w:rsidP="0071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594C2" w14:textId="0D6CA93C" w:rsidR="00717096" w:rsidRPr="002B73EA" w:rsidRDefault="00717096" w:rsidP="000451CA">
    <w:pPr>
      <w:pStyle w:val="Zhlav"/>
      <w:tabs>
        <w:tab w:val="clear" w:pos="4536"/>
        <w:tab w:val="clear" w:pos="9072"/>
      </w:tabs>
      <w:jc w:val="right"/>
      <w:rPr>
        <w:rFonts w:ascii="Calibri" w:hAnsi="Calibri" w:cs="Calibri"/>
        <w:sz w:val="22"/>
        <w:szCs w:val="22"/>
      </w:rPr>
    </w:pPr>
    <w:r w:rsidRPr="002B73EA">
      <w:rPr>
        <w:rFonts w:ascii="Calibri" w:hAnsi="Calibri" w:cs="Calibri"/>
        <w:sz w:val="22"/>
        <w:szCs w:val="22"/>
      </w:rPr>
      <w:t>Príloha č. 6b Žiadosti o poskytnutí NFP z</w:t>
    </w:r>
    <w:r w:rsidR="000451CA">
      <w:rPr>
        <w:rFonts w:ascii="Calibri" w:hAnsi="Calibri" w:cs="Calibri"/>
        <w:sz w:val="22"/>
        <w:szCs w:val="22"/>
      </w:rPr>
      <w:t> </w:t>
    </w:r>
    <w:r w:rsidRPr="002B73EA">
      <w:rPr>
        <w:rFonts w:ascii="Calibri" w:hAnsi="Calibri" w:cs="Calibri"/>
        <w:sz w:val="22"/>
        <w:szCs w:val="22"/>
      </w:rPr>
      <w:t>FMP</w:t>
    </w:r>
    <w:r w:rsidR="000451CA">
      <w:rPr>
        <w:rFonts w:ascii="Calibri" w:hAnsi="Calibri" w:cs="Calibri"/>
        <w:sz w:val="22"/>
        <w:szCs w:val="22"/>
      </w:rPr>
      <w:t xml:space="preserve">, </w:t>
    </w:r>
    <w:proofErr w:type="spellStart"/>
    <w:r w:rsidR="000451CA">
      <w:rPr>
        <w:rFonts w:ascii="Calibri" w:hAnsi="Calibri" w:cs="Calibri"/>
        <w:sz w:val="22"/>
        <w:szCs w:val="22"/>
      </w:rPr>
      <w:t>verze</w:t>
    </w:r>
    <w:proofErr w:type="spellEnd"/>
    <w:r w:rsidR="000451CA">
      <w:rPr>
        <w:rFonts w:ascii="Calibri" w:hAnsi="Calibri" w:cs="Calibri"/>
        <w:sz w:val="22"/>
        <w:szCs w:val="22"/>
      </w:rPr>
      <w:t xml:space="preserve"> 1.1</w:t>
    </w:r>
  </w:p>
  <w:p w14:paraId="22C89B0A" w14:textId="77777777" w:rsidR="00717096" w:rsidRPr="00717096" w:rsidRDefault="00717096" w:rsidP="007170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6AF4"/>
    <w:multiLevelType w:val="hybridMultilevel"/>
    <w:tmpl w:val="E52671A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A63"/>
    <w:multiLevelType w:val="hybridMultilevel"/>
    <w:tmpl w:val="1DAEEC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657C6"/>
    <w:multiLevelType w:val="hybridMultilevel"/>
    <w:tmpl w:val="1B0AAF7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E949F2"/>
    <w:multiLevelType w:val="hybridMultilevel"/>
    <w:tmpl w:val="3514B8A8"/>
    <w:lvl w:ilvl="0" w:tplc="AC70AE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C83"/>
    <w:rsid w:val="000059EE"/>
    <w:rsid w:val="00005DBA"/>
    <w:rsid w:val="000153F5"/>
    <w:rsid w:val="000451CA"/>
    <w:rsid w:val="000529B3"/>
    <w:rsid w:val="00084302"/>
    <w:rsid w:val="000C7BA2"/>
    <w:rsid w:val="00116B4F"/>
    <w:rsid w:val="00152DE0"/>
    <w:rsid w:val="001550CE"/>
    <w:rsid w:val="0015797D"/>
    <w:rsid w:val="001B012B"/>
    <w:rsid w:val="002227EE"/>
    <w:rsid w:val="00232C83"/>
    <w:rsid w:val="00245F7F"/>
    <w:rsid w:val="002B73EA"/>
    <w:rsid w:val="002F1DEB"/>
    <w:rsid w:val="002F2B8E"/>
    <w:rsid w:val="00312BC2"/>
    <w:rsid w:val="00346759"/>
    <w:rsid w:val="0036178C"/>
    <w:rsid w:val="00381B60"/>
    <w:rsid w:val="00381BA5"/>
    <w:rsid w:val="003E758D"/>
    <w:rsid w:val="004015E5"/>
    <w:rsid w:val="00420F4C"/>
    <w:rsid w:val="004232B7"/>
    <w:rsid w:val="004759DA"/>
    <w:rsid w:val="004C03AE"/>
    <w:rsid w:val="004C0448"/>
    <w:rsid w:val="005165C1"/>
    <w:rsid w:val="005521DE"/>
    <w:rsid w:val="0059031A"/>
    <w:rsid w:val="005A0471"/>
    <w:rsid w:val="005B1C60"/>
    <w:rsid w:val="006320EC"/>
    <w:rsid w:val="006C4F04"/>
    <w:rsid w:val="00700F19"/>
    <w:rsid w:val="00702564"/>
    <w:rsid w:val="00717096"/>
    <w:rsid w:val="007B4F43"/>
    <w:rsid w:val="007E09CD"/>
    <w:rsid w:val="008400C6"/>
    <w:rsid w:val="00883FA5"/>
    <w:rsid w:val="008D052D"/>
    <w:rsid w:val="008F6254"/>
    <w:rsid w:val="0090067C"/>
    <w:rsid w:val="0092259B"/>
    <w:rsid w:val="009871F1"/>
    <w:rsid w:val="009F31A0"/>
    <w:rsid w:val="00A838D6"/>
    <w:rsid w:val="00AE18C9"/>
    <w:rsid w:val="00BB79AD"/>
    <w:rsid w:val="00BC0BCE"/>
    <w:rsid w:val="00C01C5D"/>
    <w:rsid w:val="00C43123"/>
    <w:rsid w:val="00CB022B"/>
    <w:rsid w:val="00D2564D"/>
    <w:rsid w:val="00D27B92"/>
    <w:rsid w:val="00D81D67"/>
    <w:rsid w:val="00DB2533"/>
    <w:rsid w:val="00DF687A"/>
    <w:rsid w:val="00DF7646"/>
    <w:rsid w:val="00E026CA"/>
    <w:rsid w:val="00E04728"/>
    <w:rsid w:val="00E80A93"/>
    <w:rsid w:val="00F06757"/>
    <w:rsid w:val="00F37E15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CCE3"/>
  <w15:docId w15:val="{C32BE497-618C-4901-8560-54CA3B4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0C6"/>
    <w:rPr>
      <w:rFonts w:eastAsia="Times New Roman" w:cs="Times New Roman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2C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CharCharCharCharCharChar">
    <w:name w:val="Char Char Char Char Char Char"/>
    <w:basedOn w:val="Normln"/>
    <w:next w:val="Normln"/>
    <w:semiHidden/>
    <w:rsid w:val="008400C6"/>
    <w:pPr>
      <w:spacing w:line="240" w:lineRule="exact"/>
      <w:ind w:firstLine="720"/>
    </w:pPr>
    <w:rPr>
      <w:rFonts w:ascii="Tahoma" w:hAnsi="Tahoma"/>
      <w:sz w:val="32"/>
      <w:lang w:eastAsia="en-US"/>
    </w:rPr>
  </w:style>
  <w:style w:type="paragraph" w:styleId="Odstavecseseznamem">
    <w:name w:val="List Paragraph"/>
    <w:aliases w:val="body,Odsek zoznamu2"/>
    <w:basedOn w:val="Normln"/>
    <w:link w:val="OdstavecseseznamemChar"/>
    <w:uiPriority w:val="99"/>
    <w:qFormat/>
    <w:rsid w:val="008400C6"/>
    <w:pPr>
      <w:spacing w:after="210" w:line="210" w:lineRule="atLeast"/>
      <w:ind w:left="720"/>
      <w:contextualSpacing/>
      <w:jc w:val="both"/>
    </w:pPr>
    <w:rPr>
      <w:rFonts w:ascii="Arial Narrow" w:hAnsi="Arial Narrow" w:cs="Arial"/>
      <w:color w:val="000000"/>
      <w:sz w:val="22"/>
      <w:szCs w:val="17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99"/>
    <w:locked/>
    <w:rsid w:val="008400C6"/>
    <w:rPr>
      <w:rFonts w:ascii="Arial Narrow" w:eastAsia="Times New Roman" w:hAnsi="Arial Narrow" w:cs="Arial"/>
      <w:color w:val="000000"/>
      <w:sz w:val="22"/>
      <w:szCs w:val="17"/>
      <w:lang w:eastAsia="sk-SK"/>
    </w:rPr>
  </w:style>
  <w:style w:type="paragraph" w:styleId="Zhlav">
    <w:name w:val="header"/>
    <w:basedOn w:val="Normln"/>
    <w:link w:val="ZhlavChar"/>
    <w:unhideWhenUsed/>
    <w:rsid w:val="007170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7096"/>
    <w:rPr>
      <w:rFonts w:eastAsia="Times New Roman" w:cs="Times New Roman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7170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096"/>
    <w:rPr>
      <w:rFonts w:eastAsia="Times New Roman" w:cs="Times New Roman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9B3"/>
    <w:rPr>
      <w:rFonts w:ascii="Tahoma" w:eastAsia="Times New Roman" w:hAnsi="Tahoma" w:cs="Tahoma"/>
      <w:sz w:val="16"/>
      <w:szCs w:val="16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152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2D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2DE0"/>
    <w:rPr>
      <w:rFonts w:eastAsia="Times New Roman" w:cs="Times New Roman"/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2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2DE0"/>
    <w:rPr>
      <w:rFonts w:eastAsia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1222</Words>
  <Characters>7214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Žilka Miloslav</dc:creator>
  <cp:lastModifiedBy>Hana Strnadelová</cp:lastModifiedBy>
  <cp:revision>22</cp:revision>
  <cp:lastPrinted>2017-12-13T12:18:00Z</cp:lastPrinted>
  <dcterms:created xsi:type="dcterms:W3CDTF">2018-11-16T09:40:00Z</dcterms:created>
  <dcterms:modified xsi:type="dcterms:W3CDTF">2020-09-17T07:02:00Z</dcterms:modified>
</cp:coreProperties>
</file>